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《中国公民健康素养</w:t>
      </w:r>
      <w:r>
        <w:rPr>
          <w:rFonts w:hint="eastAsia"/>
          <w:b/>
          <w:bCs/>
          <w:sz w:val="28"/>
          <w:szCs w:val="28"/>
          <w:lang w:val="en-US" w:eastAsia="zh-CN"/>
        </w:rPr>
        <w:t>66条</w:t>
      </w:r>
      <w:r>
        <w:rPr>
          <w:rFonts w:hint="eastAsia"/>
          <w:b/>
          <w:bCs/>
          <w:sz w:val="28"/>
          <w:szCs w:val="28"/>
        </w:rPr>
        <w:t>》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--健康素养促进行动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一、基本知识和理念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1.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健康</w:t>
      </w:r>
      <w:r>
        <w:rPr>
          <w:rFonts w:hint="eastAsia"/>
          <w:sz w:val="24"/>
          <w:szCs w:val="24"/>
          <w:lang w:eastAsia="zh-CN"/>
        </w:rPr>
        <w:t>不仅仅是没有疾病或虚弱，而是身体、心理和社会适应的完好状态。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 每个人都有维护自身和他人健康的责任，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健康的生活方式</w:t>
      </w:r>
      <w:r>
        <w:rPr>
          <w:rFonts w:hint="eastAsia"/>
          <w:sz w:val="24"/>
          <w:szCs w:val="24"/>
          <w:lang w:eastAsia="zh-CN"/>
        </w:rPr>
        <w:t>能够维护和促进自身健康。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 环境与健康息息相关，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保护环境，促进健康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4.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无偿献血，助人利己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5. 每个人都应当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关爱、帮助、不歧视病残人员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6. 定期进行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健康体检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7． 成年人的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正常</w:t>
      </w:r>
      <w:r>
        <w:rPr>
          <w:rFonts w:hint="eastAsia"/>
          <w:sz w:val="24"/>
          <w:szCs w:val="24"/>
          <w:lang w:eastAsia="zh-CN"/>
        </w:rPr>
        <w:t>血压为收缩压≥90mmHg且＜140 mmHg，舒张压≥60mmHg且＜90 mmHg；腋下体温36℃～37℃；平静呼吸16～20次/分；心率60～100次/分。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8.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接种疫苗</w:t>
      </w:r>
      <w:r>
        <w:rPr>
          <w:rFonts w:hint="eastAsia"/>
          <w:sz w:val="24"/>
          <w:szCs w:val="24"/>
          <w:lang w:eastAsia="zh-CN"/>
        </w:rPr>
        <w:t>是预防一些传染病最有效、最经济的措施，儿童出生后应按照免疫规划程序接种疫苗。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9. 在流感流行季节前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接种流感疫苗</w:t>
      </w:r>
      <w:r>
        <w:rPr>
          <w:rFonts w:hint="eastAsia"/>
          <w:sz w:val="24"/>
          <w:szCs w:val="24"/>
          <w:lang w:eastAsia="zh-CN"/>
        </w:rPr>
        <w:t>可减少患流感的机会或减轻患流感后的症状。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10.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艾滋病、乙肝和丙肝通过血液、性接触和母婴三种途径传播</w:t>
      </w:r>
      <w:r>
        <w:rPr>
          <w:rFonts w:hint="eastAsia"/>
          <w:sz w:val="24"/>
          <w:szCs w:val="24"/>
          <w:lang w:eastAsia="zh-CN"/>
        </w:rPr>
        <w:t>，日常生活和工作接触不会传播。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11.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肺结核</w:t>
      </w:r>
      <w:r>
        <w:rPr>
          <w:rFonts w:hint="eastAsia"/>
          <w:sz w:val="24"/>
          <w:szCs w:val="24"/>
          <w:lang w:eastAsia="zh-CN"/>
        </w:rPr>
        <w:t>主要通过病人咳嗽、打喷嚏、大声说话等产生的飞沫核传播；出现咳嗽、咳痰2周以上，或痰中带血，应及时检查是否得了肺结核。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12. 坚持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规范治疗</w:t>
      </w:r>
      <w:r>
        <w:rPr>
          <w:rFonts w:hint="eastAsia"/>
          <w:sz w:val="24"/>
          <w:szCs w:val="24"/>
          <w:lang w:eastAsia="zh-CN"/>
        </w:rPr>
        <w:t>，绝大部分肺结核病人能够治愈，并能有效预防耐药结核病。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13. 在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血吸虫病</w:t>
      </w:r>
      <w:r>
        <w:rPr>
          <w:rFonts w:hint="eastAsia"/>
          <w:sz w:val="24"/>
          <w:szCs w:val="24"/>
          <w:lang w:eastAsia="zh-CN"/>
        </w:rPr>
        <w:t>流行区，应尽量避免接触疫水；接触疫水后，应及时进行检查或接受预防性治疗。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14.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家养犬、猫</w:t>
      </w:r>
      <w:r>
        <w:rPr>
          <w:rFonts w:hint="eastAsia"/>
          <w:sz w:val="24"/>
          <w:szCs w:val="24"/>
          <w:lang w:eastAsia="zh-CN"/>
        </w:rPr>
        <w:t>应接种狂犬病疫苗；人被犬、猫抓伤、咬伤后，应立即冲洗伤口，并尽快注射抗狂犬病免疫球蛋白（或血清）和狂犬病疫苗。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15.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蚊子、苍蝇、老鼠、蟑螂</w:t>
      </w:r>
      <w:r>
        <w:rPr>
          <w:rFonts w:hint="eastAsia"/>
          <w:sz w:val="24"/>
          <w:szCs w:val="24"/>
          <w:lang w:eastAsia="zh-CN"/>
        </w:rPr>
        <w:t>等会传播疾病。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16. 发现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病死禽畜</w:t>
      </w:r>
      <w:r>
        <w:rPr>
          <w:rFonts w:hint="eastAsia"/>
          <w:sz w:val="24"/>
          <w:szCs w:val="24"/>
          <w:lang w:eastAsia="zh-CN"/>
        </w:rPr>
        <w:t>要报告，不加工、不食用病死禽畜，不食用国家保护的野生动物。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17. 关注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血压变化</w:t>
      </w:r>
      <w:r>
        <w:rPr>
          <w:rFonts w:hint="eastAsia"/>
          <w:sz w:val="24"/>
          <w:szCs w:val="24"/>
          <w:lang w:eastAsia="zh-CN"/>
        </w:rPr>
        <w:t>，控制高血压危险因素，高血压患者要学会疾病自我管理。在未使用降压药物的情况下，非同日3次测量收缩压≥140mmHg和（或）舒张压≥90mmHg，可诊断为高血压。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18．关注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血糖变化</w:t>
      </w:r>
      <w:r>
        <w:rPr>
          <w:rFonts w:hint="eastAsia"/>
          <w:sz w:val="24"/>
          <w:szCs w:val="24"/>
          <w:lang w:eastAsia="zh-CN"/>
        </w:rPr>
        <w:t>，控制糖尿病危险因素，糖尿病患者应加强自我管理。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19. 积极参加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癌症筛查</w:t>
      </w:r>
      <w:r>
        <w:rPr>
          <w:rFonts w:hint="eastAsia"/>
          <w:sz w:val="24"/>
          <w:szCs w:val="24"/>
          <w:lang w:eastAsia="zh-CN"/>
        </w:rPr>
        <w:t>，及早发现癌症和癌前病变。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20. 每个人都可能出现抑郁和焦虑情绪，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正确认识抑郁症和焦虑症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21. 关爱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老年人</w:t>
      </w:r>
      <w:r>
        <w:rPr>
          <w:rFonts w:hint="eastAsia"/>
          <w:sz w:val="24"/>
          <w:szCs w:val="24"/>
          <w:lang w:eastAsia="zh-CN"/>
        </w:rPr>
        <w:t>，预防老年人跌倒，识别老年期痴呆。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22．选择安全、高效的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避孕措施</w:t>
      </w:r>
      <w:r>
        <w:rPr>
          <w:rFonts w:hint="eastAsia"/>
          <w:sz w:val="24"/>
          <w:szCs w:val="24"/>
          <w:lang w:eastAsia="zh-CN"/>
        </w:rPr>
        <w:t>，减少人工流产，关爱妇女生殖健康。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23. 保健食品不是药品，正确选用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保健食品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24. 劳动者要了解工作岗位和工作环境中存在的危害因素，遵守操作规程，注意个人防护，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避免职业伤害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25. 从事有毒有害工种的劳动者享有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职业保护</w:t>
      </w:r>
      <w:r>
        <w:rPr>
          <w:rFonts w:hint="eastAsia"/>
          <w:sz w:val="24"/>
          <w:szCs w:val="24"/>
          <w:lang w:eastAsia="zh-CN"/>
        </w:rPr>
        <w:t>的权利。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二、健康生活方式与行为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26.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健康生活方式</w:t>
      </w:r>
      <w:r>
        <w:rPr>
          <w:rFonts w:hint="eastAsia"/>
          <w:sz w:val="24"/>
          <w:szCs w:val="24"/>
          <w:lang w:eastAsia="zh-CN"/>
        </w:rPr>
        <w:t>主要包括合理膳食、适量运动、戒烟限酒、心理平衡四个方面。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27.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保持正常体重</w:t>
      </w:r>
      <w:r>
        <w:rPr>
          <w:rFonts w:hint="eastAsia"/>
          <w:sz w:val="24"/>
          <w:szCs w:val="24"/>
          <w:lang w:eastAsia="zh-CN"/>
        </w:rPr>
        <w:t>，避免超重与肥胖。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28.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膳食应以谷类为主</w:t>
      </w:r>
      <w:r>
        <w:rPr>
          <w:rFonts w:hint="eastAsia"/>
          <w:sz w:val="24"/>
          <w:szCs w:val="24"/>
          <w:lang w:eastAsia="zh-CN"/>
        </w:rPr>
        <w:t>，多吃蔬菜、水果和薯类，注意荤素、粗细搭配。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29. 提倡每天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食用奶类、豆类及其制品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30.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膳食要清淡</w:t>
      </w:r>
      <w:r>
        <w:rPr>
          <w:rFonts w:hint="eastAsia"/>
          <w:sz w:val="24"/>
          <w:szCs w:val="24"/>
          <w:lang w:eastAsia="zh-CN"/>
        </w:rPr>
        <w:t>，要少油少盐，食用合格碘盐。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31. 讲究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饮水卫生</w:t>
      </w:r>
      <w:r>
        <w:rPr>
          <w:rFonts w:hint="eastAsia"/>
          <w:sz w:val="24"/>
          <w:szCs w:val="24"/>
          <w:lang w:eastAsia="zh-CN"/>
        </w:rPr>
        <w:t>，每天适量饮水。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32.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生、熟食品要分开存放和加工</w:t>
      </w:r>
      <w:r>
        <w:rPr>
          <w:rFonts w:hint="eastAsia"/>
          <w:sz w:val="24"/>
          <w:szCs w:val="24"/>
          <w:lang w:eastAsia="zh-CN"/>
        </w:rPr>
        <w:t>，生吃蔬菜水果要洗净，不吃变质、超过保质期的食品。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33．成年人每日应进行6～10千步当量的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身体活动</w:t>
      </w:r>
      <w:r>
        <w:rPr>
          <w:rFonts w:hint="eastAsia"/>
          <w:sz w:val="24"/>
          <w:szCs w:val="24"/>
          <w:lang w:eastAsia="zh-CN"/>
        </w:rPr>
        <w:t>，动则有益，贵在坚持。身体活动指由于骨骼肌收缩产生的机体能量消耗增加的活动。进行身体活动时，心跳、呼吸加快，循环血量增加，代谢和产热加速，这些反应是产生健康效益的生理基础。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34.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吸烟和二手烟</w:t>
      </w:r>
      <w:r>
        <w:rPr>
          <w:rFonts w:hint="eastAsia"/>
          <w:sz w:val="24"/>
          <w:szCs w:val="24"/>
          <w:lang w:eastAsia="zh-CN"/>
        </w:rPr>
        <w:t>暴露会导致癌症、心血管疾病、呼吸系统疾病等多种疾病，吸烟者的平均寿命比不吸烟者至少减少10年。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35. 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“低焦油卷烟”、“中草药卷烟”</w:t>
      </w:r>
      <w:r>
        <w:rPr>
          <w:rFonts w:hint="eastAsia"/>
          <w:sz w:val="24"/>
          <w:szCs w:val="24"/>
          <w:lang w:eastAsia="zh-CN"/>
        </w:rPr>
        <w:t>不能降低吸烟带来的危害，反而容易诱导吸烟，影响吸烟者戒烟。</w:t>
      </w:r>
    </w:p>
    <w:p>
      <w:pPr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36. 任何年龄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戒烟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均可获益，戒烟越早越好，戒烟门诊可提供专业戒烟服务。</w:t>
      </w:r>
    </w:p>
    <w:p>
      <w:pPr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37.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少饮酒，不酗酒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，戒酒需要医学专业指导。</w:t>
      </w:r>
    </w:p>
    <w:p>
      <w:pPr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38. 遵医嘱使用镇静催眠药和镇痛药等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成瘾性药物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，预防药物依赖。</w:t>
      </w:r>
    </w:p>
    <w:p>
      <w:pPr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39.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拒绝毒品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。</w:t>
      </w:r>
    </w:p>
    <w:p>
      <w:pPr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40.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劳逸结合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，每天保证7～8小时睡眠。</w:t>
      </w:r>
    </w:p>
    <w:p>
      <w:pPr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41. 应该重视和维护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心理健康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，遇到心理问题时应主动寻求帮助。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42.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勤洗手、常洗澡、早晚刷牙、饭后漱口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，不共用毛巾和洗漱用品。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43. 根据天气变化和空气质量，适时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开窗通风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，保持室内空气流通。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44.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不在公共场所吸烟、吐痰，咳嗽、打喷嚏时遮掩口鼻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45. 农村使用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卫生厕所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，管理好人畜粪便。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46.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科学就医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，及时就诊，遵医嘱治疗，理性对待诊疗结果。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47.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合理用药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，能口服不肌注，能肌注不输液，在医生指导下使用抗生素。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48. 戴头盔、系安全带，不超速、不酒驾、不疲劳驾驶，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减少道路交通伤害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49.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加强看护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，避免儿童接近危险水域，预防溺水。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50.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冬季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取暖注意通风，谨防煤气中毒。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51. 主动接受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婚前和孕前保健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，孕期应至少接受5次产前检查并住院分娩。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52. 孩子出生后应尽早开始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母乳喂养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，满6个月时合理添加辅食。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53. 通过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亲子交流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、玩耍促进儿童早期发展，发现心理行为发育问题要尽早干预。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54.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青少年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处于身心发展的关键时期，要培养健康的行为生活方式，预防近视、超重与肥胖，避免网络成瘾和过早性行为。</w:t>
      </w:r>
    </w:p>
    <w:p>
      <w:pPr>
        <w:widowControl/>
        <w:spacing w:before="156" w:beforeLines="50" w:after="156" w:afterLines="50" w:line="400" w:lineRule="exact"/>
        <w:jc w:val="left"/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  <w:t>三、基本技能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55. 关注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健康信息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，能够获取、理解、甄别、应用健康信息。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56. 能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看懂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食品、药品、保健品的标签和说明书。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57. 会识别常见的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危险标识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，如高压、易燃、易爆、剧毒、放射性、生物安全等，远离危险物。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  <w:t xml:space="preserve">        </w:t>
      </w:r>
    </w:p>
    <w:tbl>
      <w:tblPr>
        <w:tblStyle w:val="6"/>
        <w:tblpPr w:leftFromText="45" w:rightFromText="45" w:vertAnchor="text"/>
        <w:tblW w:w="830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"/>
        <w:gridCol w:w="1244"/>
        <w:gridCol w:w="141"/>
        <w:gridCol w:w="1243"/>
        <w:gridCol w:w="141"/>
        <w:gridCol w:w="1243"/>
        <w:gridCol w:w="141"/>
        <w:gridCol w:w="1243"/>
        <w:gridCol w:w="141"/>
        <w:gridCol w:w="1243"/>
        <w:gridCol w:w="141"/>
        <w:gridCol w:w="12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tblCellSpacing w:w="0" w:type="dxa"/>
        </w:trPr>
        <w:tc>
          <w:tcPr>
            <w:tcW w:w="142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421005" cy="421005"/>
                  <wp:effectExtent l="0" t="0" r="17145" b="17145"/>
                  <wp:docPr id="11" name="图片 7" descr="http://wsj.cyzq.gov.cn/ewebeditor/uploadfile/2011/01/20110129165739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http://wsj.cyzq.gov.cn/ewebeditor/uploadfile/2011/01/20110129165739010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445135" cy="445135"/>
                  <wp:effectExtent l="0" t="0" r="12065" b="12065"/>
                  <wp:docPr id="8" name="图片 8" descr="http://wsj.cyzq.gov.cn/ewebeditor/uploadfile/2011/01/20110129165738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http://wsj.cyzq.gov.cn/ewebeditor/uploadfile/2011/01/20110129165738005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429260" cy="429260"/>
                  <wp:effectExtent l="0" t="0" r="8890" b="8890"/>
                  <wp:docPr id="12" name="图片 9" descr="http://wsj.cyzq.gov.cn/ewebeditor/uploadfile/2011/01/20110129165738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 descr="http://wsj.cyzq.gov.cn/ewebeditor/uploadfile/2011/01/20110129165738006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461645" cy="461645"/>
                  <wp:effectExtent l="0" t="0" r="14605" b="14605"/>
                  <wp:docPr id="10" name="图片 10" descr="http://wsj.cyzq.gov.cn/ewebeditor/uploadfile/2011/01/20110129165738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ttp://wsj.cyzq.gov.cn/ewebeditor/uploadfile/2011/01/20110129165738007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476885" cy="476885"/>
                  <wp:effectExtent l="0" t="0" r="18415" b="18415"/>
                  <wp:docPr id="9" name="图片 11" descr="http://wsj.cyzq.gov.cn/ewebeditor/uploadfile/2011/01/20110129165739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 descr="http://wsj.cyzq.gov.cn/ewebeditor/uploadfile/2011/01/20110129165739008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新宋体" w:hAnsi="新宋体" w:eastAsia="新宋体" w:cs="新宋体"/>
                <w:b w:val="0"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469265" cy="469265"/>
                  <wp:effectExtent l="0" t="0" r="6985" b="6985"/>
                  <wp:docPr id="7" name="图片 12" descr="http://wsj.cyzq.gov.cn/ewebeditor/uploadfile/2011/01/20110129165739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2" descr="http://wsj.cyzq.gov.cn/ewebeditor/uploadfile/2011/01/20110129165739009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426"/>
        </w:tabs>
        <w:adjustRightInd w:val="0"/>
        <w:spacing w:after="156" w:afterLines="50" w:line="440" w:lineRule="exact"/>
        <w:ind w:firstLine="480" w:firstLineChars="200"/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  <w:t xml:space="preserve">高压        易燃    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  <w:t xml:space="preserve"> 易爆      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  <w:t xml:space="preserve"> 剧毒      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  <w:t xml:space="preserve">放射   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szCs w:val="24"/>
        </w:rPr>
        <w:t xml:space="preserve"> 生物安全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58. 会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测量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脉搏和腋下体温。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59. 会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正确使用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安全套，减少感染艾滋病、性病的危险，防止意外怀孕。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kern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60. 妥善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存放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和正确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使用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农药等有毒物品，谨防儿童接触。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61. 寻求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紧急医疗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救助时拨打120，寻求健康咨询服务时拨打12320。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62. 发生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创伤出血量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较多时，应立即止血、包扎；对怀疑骨折的伤员不要轻易搬动。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63. 遇到呼吸、心跳骤停的伤病员，会进行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心肺复苏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 xml:space="preserve">64. 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抢救触电者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时，要首先切断电源，不要直接接触触电者。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480" w:firstLineChars="200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65. 发生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火灾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时，用湿毛巾捂住口鼻、低姿逃生；拨打火警电话119。</w:t>
      </w:r>
    </w:p>
    <w:p>
      <w:pPr>
        <w:ind w:firstLine="480" w:firstLineChars="200"/>
        <w:jc w:val="both"/>
        <w:rPr>
          <w:rFonts w:hint="eastAsia" w:ascii="新宋体" w:hAnsi="新宋体" w:eastAsia="新宋体" w:cs="新宋体"/>
          <w:b w:val="0"/>
          <w:bCs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66．发生</w:t>
      </w:r>
      <w:r>
        <w:rPr>
          <w:rFonts w:hint="eastAsia" w:ascii="新宋体" w:hAnsi="新宋体" w:eastAsia="新宋体" w:cs="新宋体"/>
          <w:b/>
          <w:bCs w:val="0"/>
          <w:color w:val="FF0000"/>
          <w:sz w:val="24"/>
          <w:szCs w:val="24"/>
        </w:rPr>
        <w:t>地震</w:t>
      </w:r>
      <w:r>
        <w:rPr>
          <w:rFonts w:hint="eastAsia" w:ascii="新宋体" w:hAnsi="新宋体" w:eastAsia="新宋体" w:cs="新宋体"/>
          <w:b w:val="0"/>
          <w:bCs/>
          <w:sz w:val="24"/>
          <w:szCs w:val="24"/>
        </w:rPr>
        <w:t>时，选择正确避震方式，震后立即开展自救互救。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28"/>
          <w:szCs w:val="28"/>
          <w:lang w:eastAsia="zh-CN"/>
        </w:rPr>
        <w:t>准格尔旗职业高级中学</w:t>
      </w:r>
    </w:p>
    <w:p>
      <w:pPr>
        <w:tabs>
          <w:tab w:val="left" w:pos="426"/>
        </w:tabs>
        <w:adjustRightInd w:val="0"/>
        <w:spacing w:after="156" w:afterLines="50" w:line="400" w:lineRule="exact"/>
        <w:ind w:firstLine="562" w:firstLineChars="200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b/>
          <w:bCs/>
          <w:sz w:val="28"/>
          <w:szCs w:val="28"/>
          <w:lang w:eastAsia="zh-CN"/>
        </w:rPr>
        <w:t>医学护理组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11E10"/>
    <w:rsid w:val="40F367F1"/>
    <w:rsid w:val="6A290B8E"/>
    <w:rsid w:val="7B7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薰衣草夢中的淚</cp:lastModifiedBy>
  <dcterms:modified xsi:type="dcterms:W3CDTF">2018-05-09T01:52:17Z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