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  <w:t>汽车运用与维修专业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right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  <w:r>
        <w:rPr>
          <w:rFonts w:hint="eastAsia" w:asciiTheme="minorEastAsia" w:hAnsiTheme="minorEastAsia" w:eastAsiaTheme="minorEastAsia"/>
          <w:b/>
          <w:color w:val="222222"/>
          <w:sz w:val="48"/>
          <w:szCs w:val="48"/>
          <w:lang w:eastAsia="zh-CN"/>
        </w:rPr>
        <w:t>——</w:t>
      </w:r>
      <w:r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  <w:t>人才培养方案</w:t>
      </w: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222222"/>
          <w:sz w:val="28"/>
          <w:szCs w:val="28"/>
        </w:rPr>
        <w:t>汽车运用与维修专业人才培养方案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一、招生对象与学制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1、招生对象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360" w:firstLineChars="15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初中毕业生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2、学制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360" w:firstLineChars="15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三年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二、培养目标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600" w:firstLineChars="25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按照校企一体、工学结合的原则，以汽车运用与维修职业岗位工作为导向，根据岗位对人才知识、技能和素质要求，制订本专业的人才培养目标：主要培养面向汽车售后技术服务和管理企事业单位，在生产、服务一线能从事汽车维修、检测、管理；车辆鉴定、评估、理赔；车辆事故查勘等工作，具有良好职业道德素质，能独立学习与职业相关的新技术、新知识，对社会、企业和客户有强烈责任意识，具有职业生涯发展基础的应用型高技能专门人才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三、职业岗位与人才规格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（一）职业岗位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1、本专业就业岗位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汽车运用与维修专业毕业生主要面向汽车维修企业、汽车销售企业、保险公司等汽车售后服务企业，就业部门主要分布在维修部门、销售部门、培训部门、车险理赔部门、车险查勘部门等。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2、专业发展方向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毕生就业面从原来的汽车维修，拓展到汽车由制造厂出厂后的所有需要汽车专门知识的领域。主要工作岗位为汽车机电维修、车辆维修质检、车身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修复、钣金喷涂、美容装潢、汽车技术培训、汽车维修业务接待、汽车整车配件与营销、事故车估损、二手车鉴定评估等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（二）知识、能力、素质结构分解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1、职业定位与能力要求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2、工作任务分解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3、能力素质总体要求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（三）知识结构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1、文化基础知识方面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 掌握语文、数学、外语等本专业所需的文化基础知识。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 掌握计算机应用方面的基本知识。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（3） 掌握读图和制图的基本知识。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2、专业技能知识方面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（一）专业理论知识方面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（1）掌握读图和制图的基本知识。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（2）掌握汽车材料的选择和使用的基本知识。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（3）掌握本专业必须的机械基础知识。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（二）专业实践能力方面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（1）掌握汽车发动机构造与维修的基本理论知识。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（2）掌握汽车底盘构造与维修的基本理论知识。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（3）掌握汽车电气设备构造与维修基本理论知识。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3、专业拓展方面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汽修专业以培养适应汽修行业要求，具有与本专业相适应的文化知识、专业技能，适应生产、管理、服务第一线需要的汽车行业高素质技能型专门人才为目标。以各类大中型、中高档汽车维修部门、销售部门、培训部门、车险理赔部门、车险查勘部门等岗位为就业方向； 同时要适应汽车行业的形势和发展趋势，培养新型汽车运用与维修技术人才。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（四）能力结构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1、专业基础能力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（1）掌握电工与电子技术在本专业应用方面的基本能力。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（2）掌握汽车的构造、性能、使用、维护、修理、检测、技术管理及交通安全等有关理论知识。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2、专业核心能力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（1）具有读图、绘制简单零件图和零件检测的能力。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（2）具有汽车基本性能试验的能力，具有分析和解决本专业技术问题的基本能力。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（3）具有汽车维修及汽车驾驶技能，并考取汽车维修工等级证。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3、专业拓展能力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（1）学习一门外语，借助工具书能阅读汽车说明书及维修手册等一般专业外文技术资料。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（2）具有初步的计算机操作能力。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（3）具有一定的自学能力和获取信息的能力。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（五）素质结构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 1、政治素质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（1）热爱祖国，拥护中国共-产-党的领导，具有爱国主义、集体主义、社会主义思想。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（2）遵纪守法，有良好的思想品德，社会公德，具有服务意识和艰苦创业、团结协作精神。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（3）深刻理解毛泽东思想和邓-小-平理论、三个代表及科学发展观等。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2、身心素质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（1）具有一定的军事基础知识，达到军事训练合格标准。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（2）掌握科学锻炼身体的基本技能，养成良好的体育锻炼和卫生习惯。 （3）具有良好的心理和健康的体魄。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3、职业素质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（1）具有良好的职业道德，较强的敬业精神和创新精神。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（2）具有爱岗敬业、自律、诚信、进取、勇于创新的良好品质。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（3）具有一定的沟通与协作、协调与组织的能力，具有良好的团队精神。 （4）有强烈的事业心、责任心和社会责任感。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4、人文素质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（1）具有一定的文学、艺术修养和人文科学精神。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（2）具有一定的审美能力。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 xml:space="preserve">（3）具有一定的音乐、书画等方面的能力。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四、人才培养模式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1、理论、实训教学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第一、二年主要让学生学生专业知识，充实自己的理论，为日后实训和就业提供理论支持，重点培养学生专业岗位技能，包括发动机基本维修能汽车电气设备构造与检测、汽车底盘维修能力等，同时对学生进行职业素质教育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2、顶岗实习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学生在最后一年到企业，通过岗位锻练，拓展和提升专业技能，养成职业习惯，使学生的综合素质更加贴近企业实际工作岗位的要求,完成由学生到企业员工的角色转换。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 w:firstLine="480" w:firstLineChars="2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总之，掌握现代汽车维修技术信息和新的工艺成为汽车维修的基本条件，在维修诊断技术方面正在发生着引人注目的变化。作为现代汽车行业人才，要熟练掌握各先进仪器，如故障诊断仪、解码器、万用表等。同时，随着维修管理制度的不断科学化，以“定期检测、强制维护、视情修理”为基本原则，汽车检测技术与不解体诊断技术为前提，高质量、快速修车的维修方式，已成为汽车维修业的服务准则。为了适应社会对汽车维修人才的要求，优化学校课程建设，开展模块化教学，进一步改进教学模式，校企强强联手、工学渗透结合，使我校的汽车专业朝着更专业化、规范化、技能化、职业化的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right="300"/>
        <w:jc w:val="both"/>
        <w:rPr>
          <w:rFonts w:hint="eastAsia" w:asciiTheme="minorEastAsia" w:hAnsiTheme="minorEastAsia" w:eastAsiaTheme="minorEastAsia"/>
          <w:color w:val="222222"/>
        </w:rPr>
      </w:pPr>
      <w:r>
        <w:rPr>
          <w:rFonts w:hint="eastAsia" w:asciiTheme="minorEastAsia" w:hAnsiTheme="minorEastAsia" w:eastAsiaTheme="minorEastAsia"/>
          <w:color w:val="222222"/>
        </w:rPr>
        <w:t>方向发展。</w:t>
      </w: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after="0" w:line="360" w:lineRule="auto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Theme="minorEastAsia" w:hAnsiTheme="minorEastAsia" w:eastAsiaTheme="minorEastAsia"/>
          <w:b/>
          <w:color w:val="222222"/>
          <w:sz w:val="48"/>
          <w:szCs w:val="4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03B05"/>
    <w:rsid w:val="00426133"/>
    <w:rsid w:val="004358AB"/>
    <w:rsid w:val="004F1532"/>
    <w:rsid w:val="006429E6"/>
    <w:rsid w:val="008B7726"/>
    <w:rsid w:val="00D31D50"/>
    <w:rsid w:val="00DD2EF2"/>
    <w:rsid w:val="1B4D04ED"/>
    <w:rsid w:val="6A2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page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returnmenu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1806</Characters>
  <Lines>15</Lines>
  <Paragraphs>4</Paragraphs>
  <TotalTime>0</TotalTime>
  <ScaleCrop>false</ScaleCrop>
  <LinksUpToDate>false</LinksUpToDate>
  <CharactersWithSpaces>2118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YZB</cp:lastModifiedBy>
  <cp:lastPrinted>2018-10-24T08:03:00Z</cp:lastPrinted>
  <dcterms:modified xsi:type="dcterms:W3CDTF">2018-10-24T08:16:54Z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