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旅游服务与管理专业</w:t>
      </w:r>
      <w:r>
        <w:rPr>
          <w:rFonts w:hint="eastAsia" w:ascii="宋体" w:hAnsi="宋体" w:eastAsia="宋体" w:cs="宋体"/>
          <w:b/>
          <w:bCs/>
          <w:sz w:val="36"/>
          <w:szCs w:val="36"/>
        </w:rPr>
        <w:t>课程</w:t>
      </w:r>
      <w:r>
        <w:rPr>
          <w:rFonts w:hint="eastAsia" w:ascii="宋体" w:hAnsi="宋体" w:eastAsia="宋体" w:cs="宋体"/>
          <w:b/>
          <w:bCs/>
          <w:sz w:val="36"/>
          <w:szCs w:val="36"/>
          <w:lang w:eastAsia="zh-CN"/>
        </w:rPr>
        <w:t>标准</w:t>
      </w:r>
    </w:p>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宋体" w:hAnsi="宋体" w:eastAsia="宋体" w:cs="宋体"/>
          <w:b/>
          <w:bCs/>
          <w:sz w:val="24"/>
          <w:szCs w:val="24"/>
          <w:lang w:val="en-US"/>
        </w:rPr>
      </w:pPr>
      <w:bookmarkStart w:id="2" w:name="_GoBack"/>
      <w:r>
        <w:rPr>
          <w:rFonts w:hint="eastAsia" w:ascii="宋体" w:hAnsi="宋体" w:eastAsia="宋体" w:cs="宋体"/>
          <w:b/>
          <w:bCs/>
          <w:sz w:val="24"/>
          <w:szCs w:val="24"/>
          <w:lang w:val="en-US" w:eastAsia="zh-CN"/>
        </w:rPr>
        <w:t>一、前言</w:t>
      </w:r>
    </w:p>
    <w:p>
      <w:pPr>
        <w:keepNext w:val="0"/>
        <w:keepLines w:val="0"/>
        <w:pageBreakBefore w:val="0"/>
        <w:widowControl/>
        <w:kinsoku/>
        <w:wordWrap/>
        <w:overflowPunct/>
        <w:topLinePunct w:val="0"/>
        <w:autoSpaceDE/>
        <w:autoSpaceDN/>
        <w:bidi w:val="0"/>
        <w:adjustRightInd w:val="0"/>
        <w:snapToGrid w:val="0"/>
        <w:spacing w:after="0"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个合格的毕业生既是高技能从业者，又是合格的社会公民。为培养具有社会生活素质的全面发展的人，为促进学生的可持续发展，本专业积极构建以社会生活过程为导向的与专业课程相融合的基础课程体系（公共基础课程模块、专业核心课模块和专业拓展课程模块）。该体系包括：教育部和省教育厅要求的思想政治课程；反映全球共识、培养适应现代社会要求的交流、信息和计算机基本能力，服务后续专业的职业发展素质课程；培养学生通用管理能力的旅游管理大类专业基础课程；基于职业发展的大学生素质拓展计划的第二课堂，如大学生文明修身工程、青年志愿者活动、旅游文化艺术节、创业实践活动、技能竞赛、行业会展实践活动、校园服务周、五星宿舍评比、美酒节实践等。公共基础课程模块和职业通用能力课程模块要注意中高职层次知识点的合理安排，以适应学生渐进性学习和终身学习的需要。</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课时分配：</w:t>
      </w:r>
    </w:p>
    <w:tbl>
      <w:tblPr>
        <w:tblStyle w:val="5"/>
        <w:tblW w:w="81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2"/>
        <w:gridCol w:w="475"/>
        <w:gridCol w:w="2017"/>
        <w:gridCol w:w="567"/>
        <w:gridCol w:w="709"/>
        <w:gridCol w:w="567"/>
        <w:gridCol w:w="709"/>
        <w:gridCol w:w="567"/>
        <w:gridCol w:w="425"/>
        <w:gridCol w:w="567"/>
        <w:gridCol w:w="567"/>
        <w:gridCol w:w="567"/>
      </w:tblGrid>
      <w:tr>
        <w:trPr>
          <w:tblHeader/>
          <w:jc w:val="center"/>
        </w:trPr>
        <w:tc>
          <w:tcPr>
            <w:tcW w:w="45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课程类别</w:t>
            </w:r>
          </w:p>
        </w:tc>
        <w:tc>
          <w:tcPr>
            <w:tcW w:w="475"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序号</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学  期</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三</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四</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五</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六</w:t>
            </w:r>
          </w:p>
        </w:tc>
        <w:tc>
          <w:tcPr>
            <w:tcW w:w="1701"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课时分配</w:t>
            </w:r>
          </w:p>
        </w:tc>
      </w:tr>
      <w:tr>
        <w:trPr>
          <w:trHeight w:val="755" w:hRule="atLeast"/>
          <w:tblHeader/>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理论教学周数</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讲</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课</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实践</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合计</w:t>
            </w:r>
          </w:p>
        </w:tc>
      </w:tr>
      <w:tr>
        <w:trPr>
          <w:trHeight w:val="277" w:hRule="atLeast"/>
          <w:tblHeader/>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课程名称</w:t>
            </w:r>
          </w:p>
        </w:tc>
        <w:tc>
          <w:tcPr>
            <w:tcW w:w="3544" w:type="dxa"/>
            <w:gridSpan w:val="6"/>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周课时或教学周数</w:t>
            </w:r>
          </w:p>
        </w:tc>
        <w:tc>
          <w:tcPr>
            <w:tcW w:w="1701" w:type="dxa"/>
            <w:gridSpan w:val="3"/>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r>
      <w:tr>
        <w:trPr>
          <w:trHeight w:val="490" w:hRule="atLeast"/>
          <w:jc w:val="center"/>
        </w:trPr>
        <w:tc>
          <w:tcPr>
            <w:tcW w:w="45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bookmarkStart w:id="0" w:name="_Hlk298059136"/>
            <w:bookmarkStart w:id="1" w:name="_Hlk297840265"/>
            <w:r>
              <w:rPr>
                <w:rFonts w:hint="eastAsia" w:ascii="宋体" w:hAnsi="宋体" w:eastAsia="宋体" w:cs="宋体"/>
                <w:bCs/>
                <w:color w:val="000000"/>
                <w:sz w:val="24"/>
                <w:szCs w:val="24"/>
              </w:rPr>
              <w:t>公共基础学习领域</w:t>
            </w: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思想政治</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r>
      <w:bookmarkEnd w:id="0"/>
      <w:bookmarkEnd w:id="1"/>
      <w:tr>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体育</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240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240</w:t>
            </w:r>
          </w:p>
        </w:tc>
      </w:tr>
      <w:tr>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英语</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120</w:t>
            </w:r>
          </w:p>
        </w:tc>
      </w:tr>
      <w:tr>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计算机应用基础</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FF0000"/>
                <w:sz w:val="24"/>
                <w:szCs w:val="24"/>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FF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r>
      <w:tr>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心理健康教育</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r>
      <w:tr>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语文</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6</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6</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6</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sz w:val="24"/>
                <w:szCs w:val="24"/>
              </w:rPr>
            </w:pPr>
            <w:r>
              <w:rPr>
                <w:rFonts w:hint="eastAsia" w:ascii="宋体" w:hAnsi="宋体" w:eastAsia="宋体" w:cs="宋体"/>
                <w:bCs/>
                <w:sz w:val="24"/>
                <w:szCs w:val="24"/>
              </w:rPr>
              <w:t>6</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240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720</w:t>
            </w:r>
          </w:p>
        </w:tc>
      </w:tr>
      <w:tr>
        <w:trPr>
          <w:trHeight w:val="312" w:hRule="atLeast"/>
          <w:jc w:val="center"/>
        </w:trPr>
        <w:tc>
          <w:tcPr>
            <w:tcW w:w="452"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数学</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760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760</w:t>
            </w:r>
          </w:p>
        </w:tc>
      </w:tr>
      <w:tr>
        <w:trPr>
          <w:trHeight w:val="312" w:hRule="atLeast"/>
          <w:jc w:val="center"/>
        </w:trPr>
        <w:tc>
          <w:tcPr>
            <w:tcW w:w="45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专业核心领域</w:t>
            </w: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firstLine="720" w:firstLineChars="3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旅游概论</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240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240</w:t>
            </w:r>
          </w:p>
        </w:tc>
      </w:tr>
      <w:tr>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9</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旅游心理学</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440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440</w:t>
            </w:r>
          </w:p>
        </w:tc>
      </w:tr>
      <w:tr>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10</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中国旅游地理</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280</w:t>
            </w:r>
          </w:p>
        </w:tc>
      </w:tr>
      <w:tr>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11</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礼貌礼节</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200</w:t>
            </w:r>
          </w:p>
        </w:tc>
      </w:tr>
      <w:tr>
        <w:trPr>
          <w:trHeight w:val="421"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12</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firstLine="720" w:firstLineChars="300"/>
              <w:jc w:val="both"/>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形体</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240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240</w:t>
            </w:r>
          </w:p>
        </w:tc>
      </w:tr>
      <w:tr>
        <w:trPr>
          <w:trHeight w:val="312" w:hRule="atLeast"/>
          <w:jc w:val="center"/>
        </w:trPr>
        <w:tc>
          <w:tcPr>
            <w:tcW w:w="45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专业基础知识领域</w:t>
            </w: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13</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西餐宴会</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r>
      <w:tr>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14</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中式铺床</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r>
      <w:tr>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15</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     中餐宴会</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r>
      <w:tr>
        <w:trPr>
          <w:trHeight w:val="24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导游</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40</w:t>
            </w:r>
          </w:p>
        </w:tc>
      </w:tr>
      <w:tr>
        <w:trPr>
          <w:trHeight w:val="312" w:hRule="atLeast"/>
          <w:jc w:val="center"/>
        </w:trPr>
        <w:tc>
          <w:tcPr>
            <w:tcW w:w="452" w:type="dxa"/>
            <w:vMerge w:val="restart"/>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专业拓展领域</w:t>
            </w: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17</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茶艺表演</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r>
      <w:tr>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18</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调酒</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r>
      <w:tr>
        <w:trPr>
          <w:trHeight w:val="312" w:hRule="atLeast"/>
          <w:jc w:val="center"/>
        </w:trPr>
        <w:tc>
          <w:tcPr>
            <w:tcW w:w="452" w:type="dxa"/>
            <w:vMerge w:val="continue"/>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7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19</w:t>
            </w:r>
          </w:p>
        </w:tc>
        <w:tc>
          <w:tcPr>
            <w:tcW w:w="201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咖啡</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709"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425"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80</w:t>
            </w:r>
          </w:p>
        </w:tc>
        <w:tc>
          <w:tcPr>
            <w:tcW w:w="567" w:type="dxa"/>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160</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三、专业课程</w:t>
      </w:r>
      <w:r>
        <w:rPr>
          <w:rFonts w:hint="eastAsia" w:ascii="宋体" w:hAnsi="宋体" w:eastAsia="宋体" w:cs="宋体"/>
          <w:b/>
          <w:sz w:val="24"/>
          <w:szCs w:val="24"/>
        </w:rPr>
        <w:t>内容及要求</w:t>
      </w: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《旅游概论》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Cs/>
          <w:sz w:val="24"/>
          <w:szCs w:val="24"/>
        </w:rPr>
      </w:pPr>
      <w:r>
        <w:rPr>
          <w:rFonts w:hint="eastAsia" w:ascii="宋体" w:hAnsi="宋体" w:eastAsia="宋体" w:cs="宋体"/>
          <w:sz w:val="24"/>
          <w:szCs w:val="24"/>
        </w:rPr>
        <w:t>一</w:t>
      </w:r>
      <w:r>
        <w:rPr>
          <w:rFonts w:hint="eastAsia" w:ascii="宋体" w:hAnsi="宋体" w:eastAsia="宋体" w:cs="宋体"/>
          <w:bCs/>
          <w:sz w:val="24"/>
          <w:szCs w:val="24"/>
        </w:rPr>
        <w:t xml:space="preserve"> 、旅游概述</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（一）旅游的产生</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1．了解旅行源于迁徙活动。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2．掌握旅游源自旅行的内涵。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sz w:val="24"/>
          <w:szCs w:val="24"/>
        </w:rPr>
      </w:pPr>
      <w:r>
        <w:rPr>
          <w:rFonts w:hint="eastAsia" w:ascii="宋体" w:hAnsi="宋体" w:eastAsia="宋体" w:cs="宋体"/>
          <w:sz w:val="24"/>
          <w:szCs w:val="24"/>
        </w:rPr>
        <w:t>3．理解</w:t>
      </w:r>
      <w:r>
        <w:rPr>
          <w:rFonts w:hint="eastAsia" w:ascii="宋体" w:hAnsi="宋体" w:eastAsia="宋体" w:cs="宋体"/>
          <w:color w:val="000000"/>
          <w:sz w:val="24"/>
          <w:szCs w:val="24"/>
        </w:rPr>
        <w:t>旅游的产生源于人类意识的发展、精神需求的提高和经济条件的成熟。</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（二）旅游的定义和内容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1．掌握旅游的定义。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2．理解旅游与旅行、游览之间的联系与区别。</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C00000"/>
          <w:sz w:val="24"/>
          <w:szCs w:val="24"/>
        </w:rPr>
      </w:pPr>
      <w:r>
        <w:rPr>
          <w:rFonts w:hint="eastAsia" w:ascii="宋体" w:hAnsi="宋体" w:eastAsia="宋体" w:cs="宋体"/>
          <w:sz w:val="24"/>
          <w:szCs w:val="24"/>
        </w:rPr>
        <w:t>3．掌握</w:t>
      </w:r>
      <w:r>
        <w:rPr>
          <w:rFonts w:hint="eastAsia" w:ascii="宋体" w:hAnsi="宋体" w:eastAsia="宋体" w:cs="宋体"/>
          <w:color w:val="000000"/>
          <w:sz w:val="24"/>
          <w:szCs w:val="24"/>
        </w:rPr>
        <w:t>旅游的内容。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 xml:space="preserve"> 旅游的本质属性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1.掌握旅游的社会属性。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2.掌握旅游的文化属性。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3.掌握旅游的经济属性。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C00000"/>
          <w:sz w:val="24"/>
          <w:szCs w:val="24"/>
        </w:rPr>
      </w:pPr>
      <w:r>
        <w:rPr>
          <w:rFonts w:hint="eastAsia" w:ascii="宋体" w:hAnsi="宋体" w:eastAsia="宋体" w:cs="宋体"/>
          <w:sz w:val="24"/>
          <w:szCs w:val="24"/>
        </w:rPr>
        <w:t>4.掌握</w:t>
      </w:r>
      <w:r>
        <w:rPr>
          <w:rFonts w:hint="eastAsia" w:ascii="宋体" w:hAnsi="宋体" w:eastAsia="宋体" w:cs="宋体"/>
          <w:color w:val="000000"/>
          <w:sz w:val="24"/>
          <w:szCs w:val="24"/>
        </w:rPr>
        <w:t>旅游的消费属性。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（四）旅游的特点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1．理解旅游的广泛性。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2．了解旅游的综合性。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3．了解旅游的参与性。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4．掌握旅游的季节性。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（五）旅游的类型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1．掌握按旅游区域划分为：国内旅游和国际旅游。</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2．掌握按旅游目的划分为：观光旅游、度假旅游、公务旅游、专项旅游。</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3．了解新型旅游的类型：乡村旅游和工业旅游。</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（六)旅游组织</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1．掌握国际性的旅游组织。</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2．掌握我国的旅游组织。</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二、旅游简史</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（一）世界旅游简史</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1．了解古代旅行游览的发展、掌握其特征。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2．了解近代旅游的兴盛、掌握世界近代旅游业的特征。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3．掌握现代旅游发展的原因及其特征。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 中国旅游简史</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1．了解中国古代旅行游览的发展历程。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2．了解中国近代旅游发展的历史背景。</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3．掌握中国现代旅游的发展阶段及其发展战略。</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Cs/>
          <w:sz w:val="24"/>
          <w:szCs w:val="24"/>
        </w:rPr>
      </w:pPr>
      <w:r>
        <w:rPr>
          <w:rFonts w:hint="eastAsia" w:ascii="宋体" w:hAnsi="宋体" w:eastAsia="宋体" w:cs="宋体"/>
          <w:bCs/>
          <w:sz w:val="24"/>
          <w:szCs w:val="24"/>
        </w:rPr>
        <w:t>三 、旅游活动的基本要素</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旅游者</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1.掌握旅游者的概念及对旅游者的定义的理解。</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2.掌握旅游者的条件。</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3.掌握旅游者的类型。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4.了解旅游者的基本要求。</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旅游资源</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1.掌握旅游资源的概念。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2.了解旅游资源的类型。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3.掌握旅游资源的特点。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4.掌握主题公园的概念及其我国现代主题公园兴起的标志。</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5.掌握旅游资源开发的原则及保护旅游资源的意义。</w:t>
      </w:r>
    </w:p>
    <w:p>
      <w:pPr>
        <w:keepNext w:val="0"/>
        <w:keepLines w:val="0"/>
        <w:pageBreakBefore w:val="0"/>
        <w:widowControl/>
        <w:numPr>
          <w:ilvl w:val="0"/>
          <w:numId w:val="2"/>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旅游业</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1.掌握旅游业的概念。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2.理解旅游业的性质。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3.掌握旅游业的特点。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4.理解旅游业的影响与作用。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四 、旅游业的形成</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旅行社</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1.掌握旅行社的概念。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2.了解旅行社的类型。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3.掌握旅行社的作用。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4.掌握旅行社的职能。</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5.掌握旅行社的业务。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6.掌握旅行社质量保证金定义，掌握开设不同经营范围的旅行社应缴纳质量保证金的金额。</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旅游交通</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1.掌握旅游交通的概念、特点。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2.理解旅游交通的作用。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3.了解旅游交通的类型。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4.理解影响旅游者对旅游交通选择的因素。</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旅游饭店</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1.掌握旅游饭店的概念。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2.了解旅游饭店的类型。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3.了解旅游饭店的等级。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4.掌握旅游者对旅游饭店的要求。</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旅游景区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1.掌握旅游景区概念、条件、特点、等级。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2.了解旅游景区的类型。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3.了解对旅游景区的要求。</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旅游商场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1.掌握旅游购物品：概念、特点；了解旅游购物品的分类。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2.理解旅游购物的作用。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3.了解旅游商场的类型。</w:t>
      </w:r>
    </w:p>
    <w:p>
      <w:pPr>
        <w:keepNext w:val="0"/>
        <w:keepLines w:val="0"/>
        <w:pageBreakBefore w:val="0"/>
        <w:widowControl/>
        <w:numPr>
          <w:ilvl w:val="0"/>
          <w:numId w:val="3"/>
        </w:numPr>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旅游娱乐</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1.掌握旅游娱乐的概念。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2.掌握旅游娱乐的分类。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3.理解旅游娱乐业的作用。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五、旅游市场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（一）旅游市场的形成</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1．掌握旅游市场的概念。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2．了解旅游市场的条件。</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3．掌握旅游者的流动规律。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（二）旅游市场细分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1．理解旅游市场细分的概念。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2．掌握旅游市场细分的标准。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（三）我国的旅游市场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1．掌握我国的入境旅游市场。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2．掌握我国的国内旅游市场。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3．掌握我国根据客源类型划分的我国主要国内旅游市场。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4．了解我国的出境旅游市场。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Cs/>
          <w:sz w:val="24"/>
          <w:szCs w:val="24"/>
        </w:rPr>
      </w:pPr>
      <w:r>
        <w:rPr>
          <w:rFonts w:hint="eastAsia" w:ascii="宋体" w:hAnsi="宋体" w:eastAsia="宋体" w:cs="宋体"/>
          <w:bCs/>
          <w:sz w:val="24"/>
          <w:szCs w:val="24"/>
        </w:rPr>
        <w:t>六 、旅游业的发展趋势</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（一）生态旅游</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1．了解生态旅游的概念。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2．掌握生态旅游的特点。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3．了解生态旅游发展的原因。</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4．掌握生态旅游发展的原则。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（二）生态旅游的现状与意义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1．了解生态的类型。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2．了解中外生态旅游现状。</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3．理解生态旅游的意义。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（三）旅游可持续发展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1．掌握旅游可持续发展概述：概念、发展的目标、发展的途径和方法。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2．了解旅游可持续发展的措施。</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（四）世界旅游业的发展趋势</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bCs/>
          <w:sz w:val="24"/>
          <w:szCs w:val="24"/>
        </w:rPr>
        <w:t>掌握世界旅游业的三大发展趋势。</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(五)我国旅游业的发展趋势</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Cs/>
          <w:sz w:val="24"/>
          <w:szCs w:val="24"/>
        </w:rPr>
      </w:pPr>
      <w:r>
        <w:rPr>
          <w:rFonts w:hint="eastAsia" w:ascii="宋体" w:hAnsi="宋体" w:eastAsia="宋体" w:cs="宋体"/>
          <w:bCs/>
          <w:sz w:val="24"/>
          <w:szCs w:val="24"/>
        </w:rPr>
        <w:t>掌握我国旅游业的发展趋势。</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1F497D"/>
          <w:sz w:val="24"/>
          <w:szCs w:val="24"/>
        </w:rPr>
      </w:pP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《旅游心理学》</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一、走进“心”世界-——认识旅游心理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 心理学概述</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1．掌握心理学的定义。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2．了解心理活动的内容。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3．理解心理实质是什么。</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（二）为什么要学习旅游心理。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1．掌握旅游心理定义。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2．理解学习旅游心理学的意义。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3．掌握旅游心理学习方法。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二、你是合格的旅游服务人员吗——旅游服务人员的心理素质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（一）培养良好的注意力</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1．掌握注意的定义。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2．掌握注意的特点。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3．掌握注意的外部表现。</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4．了解注意的种类。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5．掌握影响注意的因素。</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6．掌握良好注意力的培养。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（二）培养良好的观察力</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1．掌握感觉和知觉的概念、分类、联系。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2．掌握感觉和知觉的变化规律。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3．掌握观察的定义、良好观察的条件、观察力的训练方法。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color w:val="1F497D"/>
          <w:sz w:val="24"/>
          <w:szCs w:val="24"/>
        </w:rPr>
      </w:pPr>
      <w:r>
        <w:rPr>
          <w:rFonts w:hint="eastAsia" w:ascii="宋体" w:hAnsi="宋体" w:eastAsia="宋体" w:cs="宋体"/>
          <w:b/>
          <w:sz w:val="24"/>
          <w:szCs w:val="24"/>
        </w:rPr>
        <w:t>（三）培养良好的记忆力</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1．掌握记忆定义、种类、过程。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2．掌握良好记忆力的培养的方法。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（四）培养良好的思维能力</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1．掌握思维的定义、特点。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2．理解解决问题的一般思维过程。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3．理解思维的品质。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4．掌握培养良好思维能力培养的条件。</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三、如何才能技高一筹-——旅游服务技能培训心理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（一）认识技能</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1．掌握技能的定义、分类。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2．掌握操作技能是如何形成。</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（二）如何进行操作技能训练</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1．掌握影响操作技能形成的因素。</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2．理解技能训练的方法和要求。</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四、我的心理健康我做主-——旅游服务人员的心理保健</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（一）什么是心理健康</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1．掌握健康的概念、心理健康的一般标准。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2．掌握如何做一个心理健康的人。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（二）正确认识挫折</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1．掌握挫折的概念。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2．掌握挫折产生的原因。</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3．掌握挫折的耐受力的概念和影响因素。</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4．掌握受挫后行为反应的影响作用。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（三）如何提升自信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1．掌握自信的含义。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2．掌握自信的表现。</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3．理解如何提升自信。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（四）调控好自己的情感</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1．掌握情感的概念。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2．理解情感与认识、需要的联系。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3．掌握情感的外部表现。</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4．了解情感的分类。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5．理解情感的作用。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6．掌握激情的概念和自我控制激情的有效方法。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7．掌握心境的概念以及如何保持良好心境方法。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（五）培养坚强的意志品质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1．掌握意志的定义。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2．掌握影响意志的因素。</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3．理解意志的过程。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4．理解意志品质的表现。</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5．掌握培养意志力的方法。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五、与“上帝”打交道——如何与旅游者交往</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（一）对旅游者进行鉴貌辨色</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1．理解观察旅游者的体貌特征。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2．理解观察旅游者的言行举止。</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3．理解观察旅游者的装扮及行李用具。</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（二）了解旅游者的个性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1．掌握需要的定义。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2．掌握需要的特点。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3．掌握需要的层次。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4．掌握旅游者的一般需要。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5．掌握兴趣的定义。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6．理解兴趣的发展过程。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7．理解旅游者的兴趣类型。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8．掌握旅游者兴趣的特点。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9． 理解旅游者兴趣形成的条件</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10．理解兴趣在旅游活动中的作用。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11．掌握如何激发旅游者的兴趣。</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12．掌握动机的定义、分类。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13．理解旅游动机的定义及产生条件。</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14．掌握旅游者的五种动机。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15．理解气质的定义及四种气质说。</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16．掌握气质的特点。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17．理解不同气质类型主要表现及接待技巧。</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18．掌握性格定义。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19．理解性格与气质、能力的关系。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20．了解性格与社会环境的关系。</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21．掌握旅游者性格的类型。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22．掌握旅游者性格特征的分析。</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（三）服务中的人际交往</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1．掌握服务中人际交往的心理状态类型。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2．理解服务中人际交往的形式和特点。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3．掌握服务中人际交往的原则。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4．了解影响服务中人际交往的因素。</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5．了解第一印象的概念、内容和作用</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（四）旅游者投诉的处理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1．掌握旅游者投诉的定义。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2．掌握旅游者投诉的原因。</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3．掌握如何处理旅游者的投诉。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 掌握旅游者投诉时的一般心理。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5. 掌握处理旅游者投诉的原则。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六、服务从“心”开始——旅游服务心理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（一）酒店前厅与客房服务心理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1．掌握酒店前厅服务心理。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 理解如何根据客人的心理做好前厅服务。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3．掌握酒店客房服务心理。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 理解如何根据旅游者的心理做好客房服务。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（二）餐饮服务心理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1．掌握饮食烹饪服务心理。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 理解如何根据客人的心理做好饮食烹饪工作。</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3．掌握餐厅服务心理。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4.理解如何根据客人的心理做好餐厅服务。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（三）导游服务心理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1．了解旅游者在旅游过程各阶段的心理需要。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2．理解根据旅游者心理做好导游服务。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（四）旅游购物服务心理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1．了解旅游者购物的一般心理过程。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2．理解旅游者的心理做好旅游购物服务。</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《中国旅游地理》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一、基础知识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（一）中国旅游地理</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1.掌握中国旅游地理的学习内容。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.掌握中国旅游地理的学习方法。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（二）旅游资源</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．掌握自然旅游资源与人文旅游资源包括的内容。</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．掌握自然与人文旅游资源定义及代表性景观。</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二、中国八大旅游区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 华北旅游区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1．了解华北旅游区旅游资源概况 ,掌握华北旅游区旅游资源特征。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．掌握华北旅游区省会城市概况及主要游览地。</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．掌握北京市、天津市、河北省、河南省、山东省、 山西省和陕西省市的简称、省会、地理环境 、主要游览地及著名景区。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．掌握北京市、 天津市、 河北省 、河南省、 山东省、 山西省和陕西省著名景区的地理位置、景区组成、景区特色和称誉。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（二）东北旅游区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1．了解东北旅游区概况 。</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．掌握东北旅游区省会城市概况及主要游览地。</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．掌握黑龙江省、吉林省、辽宁省的主要游览地及著名景区。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．掌握黑龙江省、吉林省、辽宁省著名景区的地理位置，景区组成、景区特色和称誉。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（三）华东旅游区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FF0000"/>
          <w:sz w:val="24"/>
          <w:szCs w:val="24"/>
        </w:rPr>
      </w:pPr>
      <w:r>
        <w:rPr>
          <w:rFonts w:hint="eastAsia" w:ascii="宋体" w:hAnsi="宋体" w:eastAsia="宋体" w:cs="宋体"/>
          <w:sz w:val="24"/>
          <w:szCs w:val="24"/>
        </w:rPr>
        <w:t>1．了解华东旅游区概况 。</w:t>
      </w:r>
      <w:r>
        <w:rPr>
          <w:rFonts w:hint="eastAsia" w:ascii="宋体" w:hAnsi="宋体" w:eastAsia="宋体" w:cs="宋体"/>
          <w:color w:val="FF0000"/>
          <w:sz w:val="24"/>
          <w:szCs w:val="24"/>
        </w:rPr>
        <w:t xml:space="preserve"> </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．掌握华东旅游区旅游资源特征。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．掌握江苏省、江西省、安徽省、浙江省、上海市的简称、省会、地理环境、主要游览地及著名景区。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．掌握江苏省、江西省、安徽省、浙江省、上海市的著名景区的地理位置、景区组成、景区特色和称誉。</w:t>
      </w:r>
    </w:p>
    <w:p>
      <w:pPr>
        <w:keepNext w:val="0"/>
        <w:keepLines w:val="0"/>
        <w:pageBreakBefore w:val="0"/>
        <w:widowControl/>
        <w:kinsoku/>
        <w:wordWrap/>
        <w:overflowPunct/>
        <w:topLinePunct w:val="0"/>
        <w:autoSpaceDE/>
        <w:autoSpaceDN/>
        <w:bidi w:val="0"/>
        <w:adjustRightInd w:val="0"/>
        <w:snapToGrid w:val="0"/>
        <w:spacing w:after="0" w:line="520" w:lineRule="exact"/>
        <w:ind w:firstLine="120" w:firstLineChars="50"/>
        <w:textAlignment w:val="auto"/>
        <w:rPr>
          <w:rFonts w:hint="eastAsia" w:ascii="宋体" w:hAnsi="宋体" w:eastAsia="宋体" w:cs="宋体"/>
          <w:b/>
          <w:sz w:val="24"/>
          <w:szCs w:val="24"/>
        </w:rPr>
      </w:pPr>
      <w:r>
        <w:rPr>
          <w:rFonts w:hint="eastAsia" w:ascii="宋体" w:hAnsi="宋体" w:eastAsia="宋体" w:cs="宋体"/>
          <w:b/>
          <w:sz w:val="24"/>
          <w:szCs w:val="24"/>
        </w:rPr>
        <w:t>(四) 华中旅游区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1．了解华中旅游区概况 。</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．掌握华中旅游区旅游资源特征。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．掌握湖北省和湖南省的简称、省会、地理环境 、主要游览地及著名景区。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．掌握湖北省、湖南省著名景区的地理位置，景区组成、景区特色 、称誉。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(五) 华南旅游区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1．了解华南旅游区概况。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．掌握华南旅游区旅游资源特征。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．掌握福建省、台湾省、广东省、海南省、 香港特别行政区和澳门特别行政区的简称、省会、地理环境、主要游览地及著名景区。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．掌握福建省、台湾省、广东省、海南省、香港特别行政区和澳门特别行政区著名景区的地理位置，景区组成、景区特色和称誉。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(六)</w:t>
      </w:r>
      <w:r>
        <w:rPr>
          <w:rFonts w:hint="eastAsia" w:ascii="宋体" w:hAnsi="宋体" w:eastAsia="宋体" w:cs="宋体"/>
          <w:b/>
          <w:bCs/>
          <w:sz w:val="24"/>
          <w:szCs w:val="24"/>
        </w:rPr>
        <w:t>西南旅游区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1．了解西南旅游区概况。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．掌握西南旅游区旅游资源特征。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．掌握的重庆市、四川省、云南省、贵州省、广西壮族自治区简称、省会、地理环境、主要游览地及著名景区。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．掌握重庆市、四川省、云南省、贵州省、广西壮族自治区著名景区的地理位置、景区组成、景区特色和称誉。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（七）西北旅游区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1．了解西北旅游区概况。 </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．掌握西北旅游区旅游资源特征。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．掌握新疆维吾尔自治区、甘肃省、内蒙古自治区 、宁夏回族自治区的简称、省会、地理环境、主要游览地及著名景区。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．掌握新疆维吾尔自治区、甘肃省、内蒙古自治区、宁夏回族自治区的著名景区的地理位置、景区组成，景区特色、 称誉。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b/>
          <w:bCs/>
          <w:sz w:val="24"/>
          <w:szCs w:val="24"/>
        </w:rPr>
        <w:t>（八）青藏高原旅游区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1．了解青藏高原旅游区概况 。</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．掌握青藏高原旅游区旅游资源特征 。</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．掌握青海省和西藏自治区的简称、省会、地理环境、主要游览地及著名景区。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．掌握青海省和西藏自治区著名景区的地理位置，景区组成、景区特色和称誉。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70C0"/>
          <w:sz w:val="24"/>
          <w:szCs w:val="24"/>
        </w:rPr>
      </w:pP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
          <w:sz w:val="24"/>
          <w:szCs w:val="24"/>
        </w:rPr>
      </w:pPr>
    </w:p>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b/>
          <w:sz w:val="24"/>
          <w:szCs w:val="24"/>
        </w:rPr>
      </w:pPr>
      <w:r>
        <w:rPr>
          <w:rFonts w:hint="eastAsia" w:ascii="宋体" w:hAnsi="宋体" w:eastAsia="宋体" w:cs="宋体"/>
          <w:b/>
          <w:sz w:val="24"/>
          <w:szCs w:val="24"/>
        </w:rPr>
        <w:t>《礼貌礼节》</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一、走进礼仪之邦——初识礼貌礼节</w:t>
      </w:r>
    </w:p>
    <w:p>
      <w:pPr>
        <w:pStyle w:val="7"/>
        <w:keepNext w:val="0"/>
        <w:keepLines w:val="0"/>
        <w:pageBreakBefore w:val="0"/>
        <w:widowControl/>
        <w:numPr>
          <w:ilvl w:val="0"/>
          <w:numId w:val="4"/>
        </w:numPr>
        <w:kinsoku/>
        <w:wordWrap/>
        <w:overflowPunct/>
        <w:topLinePunct w:val="0"/>
        <w:autoSpaceDE/>
        <w:autoSpaceDN/>
        <w:bidi w:val="0"/>
        <w:adjustRightInd w:val="0"/>
        <w:snapToGrid w:val="0"/>
        <w:spacing w:after="0" w:line="520" w:lineRule="exact"/>
        <w:ind w:firstLineChars="0"/>
        <w:textAlignment w:val="auto"/>
        <w:rPr>
          <w:rFonts w:hint="eastAsia" w:ascii="宋体" w:hAnsi="宋体" w:eastAsia="宋体" w:cs="宋体"/>
          <w:sz w:val="24"/>
          <w:szCs w:val="24"/>
        </w:rPr>
      </w:pPr>
      <w:r>
        <w:rPr>
          <w:rFonts w:hint="eastAsia" w:ascii="宋体" w:hAnsi="宋体" w:eastAsia="宋体" w:cs="宋体"/>
          <w:b/>
          <w:sz w:val="24"/>
          <w:szCs w:val="24"/>
        </w:rPr>
        <w:t>认识礼貌礼节</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1.了解礼的起源及发展。</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2.理解礼、礼貌、礼节、礼仪、礼宾的概念。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3.掌握礼貌、礼节、礼仪、礼宾的联系与区别。</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 了解特点、功能与原则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掌握礼貌礼节的特点、功能、原则。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（三）了解重要性，做个礼貌人</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1.了解讲究礼貌礼节的意义。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2.掌握修养、文明礼貌修养的概念。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二、尊重各地民俗——服务切记问禁</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（一）礼仪与习俗</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1.了解礼仪习俗的概念。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2.理解汉族的概况。</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3.掌握礼仪与习俗及禁忌。</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（二）我国部分民族的礼貌礼节</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1.了解满族、朝鲜族、蒙古族、回族、维吾尔族、藏族、彝族、傣族、白族、苗族、壮族、土家族等民族的概况、礼仪与习俗、禁忌等。</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2.理解满族、朝鲜族、蒙古族、回族、维吾尔族、藏族、彝族、傣族、白族、苗族、壮族、土家族等民族的礼仪与习俗。</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3.掌握满族、朝鲜族、蒙古族、回族、维吾尔族、藏族、彝族、傣族、白族、苗族、壮族、土家族等民族的禁忌等。</w:t>
      </w:r>
    </w:p>
    <w:p>
      <w:pPr>
        <w:keepNext w:val="0"/>
        <w:keepLines w:val="0"/>
        <w:pageBreakBefore w:val="0"/>
        <w:widowControl/>
        <w:kinsoku/>
        <w:wordWrap/>
        <w:overflowPunct/>
        <w:topLinePunct w:val="0"/>
        <w:autoSpaceDE/>
        <w:autoSpaceDN/>
        <w:bidi w:val="0"/>
        <w:adjustRightInd w:val="0"/>
        <w:snapToGrid w:val="0"/>
        <w:spacing w:after="0" w:line="520" w:lineRule="exact"/>
        <w:ind w:left="2554" w:hanging="1910" w:hangingChars="795"/>
        <w:textAlignment w:val="auto"/>
        <w:rPr>
          <w:rFonts w:hint="eastAsia" w:ascii="宋体" w:hAnsi="宋体" w:eastAsia="宋体" w:cs="宋体"/>
          <w:sz w:val="24"/>
          <w:szCs w:val="24"/>
        </w:rPr>
      </w:pPr>
      <w:r>
        <w:rPr>
          <w:rFonts w:hint="eastAsia" w:ascii="宋体" w:hAnsi="宋体" w:eastAsia="宋体" w:cs="宋体"/>
          <w:b/>
          <w:sz w:val="24"/>
          <w:szCs w:val="24"/>
        </w:rPr>
        <w:t>（三）香港、澳门、台湾</w:t>
      </w:r>
    </w:p>
    <w:p>
      <w:pPr>
        <w:keepNext w:val="0"/>
        <w:keepLines w:val="0"/>
        <w:pageBreakBefore w:val="0"/>
        <w:widowControl/>
        <w:kinsoku/>
        <w:wordWrap/>
        <w:overflowPunct/>
        <w:topLinePunct w:val="0"/>
        <w:autoSpaceDE/>
        <w:autoSpaceDN/>
        <w:bidi w:val="0"/>
        <w:adjustRightInd w:val="0"/>
        <w:snapToGrid w:val="0"/>
        <w:spacing w:after="0" w:line="520" w:lineRule="exact"/>
        <w:ind w:left="2544" w:hanging="1908" w:hangingChars="795"/>
        <w:textAlignment w:val="auto"/>
        <w:rPr>
          <w:rFonts w:hint="eastAsia" w:ascii="宋体" w:hAnsi="宋体" w:eastAsia="宋体" w:cs="宋体"/>
          <w:sz w:val="24"/>
          <w:szCs w:val="24"/>
        </w:rPr>
      </w:pPr>
      <w:r>
        <w:rPr>
          <w:rFonts w:hint="eastAsia" w:ascii="宋体" w:hAnsi="宋体" w:eastAsia="宋体" w:cs="宋体"/>
          <w:sz w:val="24"/>
          <w:szCs w:val="24"/>
        </w:rPr>
        <w:t xml:space="preserve">1.了解香港、澳门、台湾的概况 。          </w:t>
      </w:r>
    </w:p>
    <w:p>
      <w:pPr>
        <w:keepNext w:val="0"/>
        <w:keepLines w:val="0"/>
        <w:pageBreakBefore w:val="0"/>
        <w:widowControl/>
        <w:kinsoku/>
        <w:wordWrap/>
        <w:overflowPunct/>
        <w:topLinePunct w:val="0"/>
        <w:autoSpaceDE/>
        <w:autoSpaceDN/>
        <w:bidi w:val="0"/>
        <w:adjustRightInd w:val="0"/>
        <w:snapToGrid w:val="0"/>
        <w:spacing w:after="0" w:line="520" w:lineRule="exact"/>
        <w:ind w:left="2544" w:hanging="1908" w:hangingChars="795"/>
        <w:textAlignment w:val="auto"/>
        <w:rPr>
          <w:rFonts w:hint="eastAsia" w:ascii="宋体" w:hAnsi="宋体" w:eastAsia="宋体" w:cs="宋体"/>
          <w:sz w:val="24"/>
          <w:szCs w:val="24"/>
        </w:rPr>
      </w:pPr>
      <w:r>
        <w:rPr>
          <w:rFonts w:hint="eastAsia" w:ascii="宋体" w:hAnsi="宋体" w:eastAsia="宋体" w:cs="宋体"/>
          <w:sz w:val="24"/>
          <w:szCs w:val="24"/>
        </w:rPr>
        <w:t>2.理解香港、澳门、台湾的习俗与礼仪。</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3.掌握香港、澳门、台湾的禁忌。</w:t>
      </w:r>
    </w:p>
    <w:p>
      <w:pPr>
        <w:keepNext w:val="0"/>
        <w:keepLines w:val="0"/>
        <w:pageBreakBefore w:val="0"/>
        <w:widowControl/>
        <w:kinsoku/>
        <w:wordWrap/>
        <w:overflowPunct/>
        <w:topLinePunct w:val="0"/>
        <w:autoSpaceDE/>
        <w:autoSpaceDN/>
        <w:bidi w:val="0"/>
        <w:adjustRightInd w:val="0"/>
        <w:snapToGrid w:val="0"/>
        <w:spacing w:after="0" w:line="520" w:lineRule="exact"/>
        <w:ind w:left="1928" w:hanging="1441" w:hangingChars="600"/>
        <w:textAlignment w:val="auto"/>
        <w:rPr>
          <w:rFonts w:hint="eastAsia" w:ascii="宋体" w:hAnsi="宋体" w:eastAsia="宋体" w:cs="宋体"/>
          <w:b/>
          <w:sz w:val="24"/>
          <w:szCs w:val="24"/>
        </w:rPr>
      </w:pPr>
      <w:r>
        <w:rPr>
          <w:rFonts w:hint="eastAsia" w:ascii="宋体" w:hAnsi="宋体" w:eastAsia="宋体" w:cs="宋体"/>
          <w:b/>
          <w:sz w:val="24"/>
          <w:szCs w:val="24"/>
        </w:rPr>
        <w:t>（四）世界各国家的礼仪</w:t>
      </w:r>
    </w:p>
    <w:p>
      <w:pPr>
        <w:keepNext w:val="0"/>
        <w:keepLines w:val="0"/>
        <w:pageBreakBefore w:val="0"/>
        <w:widowControl/>
        <w:kinsoku/>
        <w:wordWrap/>
        <w:overflowPunct/>
        <w:topLinePunct w:val="0"/>
        <w:autoSpaceDE/>
        <w:autoSpaceDN/>
        <w:bidi w:val="0"/>
        <w:adjustRightInd w:val="0"/>
        <w:snapToGrid w:val="0"/>
        <w:spacing w:after="0" w:line="520" w:lineRule="exact"/>
        <w:ind w:left="1920" w:hanging="1440" w:hangingChars="600"/>
        <w:jc w:val="left"/>
        <w:textAlignment w:val="auto"/>
        <w:rPr>
          <w:rFonts w:hint="eastAsia" w:ascii="宋体" w:hAnsi="宋体" w:eastAsia="宋体" w:cs="宋体"/>
          <w:sz w:val="24"/>
          <w:szCs w:val="24"/>
        </w:rPr>
      </w:pPr>
      <w:r>
        <w:rPr>
          <w:rFonts w:hint="eastAsia" w:ascii="宋体" w:hAnsi="宋体" w:eastAsia="宋体" w:cs="宋体"/>
          <w:sz w:val="24"/>
          <w:szCs w:val="24"/>
        </w:rPr>
        <w:t>1.了解日本、韩国、新加坡、印度、菲律宾、泰国、英国</w:t>
      </w:r>
    </w:p>
    <w:p>
      <w:pPr>
        <w:keepNext w:val="0"/>
        <w:keepLines w:val="0"/>
        <w:pageBreakBefore w:val="0"/>
        <w:widowControl/>
        <w:kinsoku/>
        <w:wordWrap/>
        <w:overflowPunct/>
        <w:topLinePunct w:val="0"/>
        <w:autoSpaceDE/>
        <w:autoSpaceDN/>
        <w:bidi w:val="0"/>
        <w:adjustRightInd w:val="0"/>
        <w:snapToGrid w:val="0"/>
        <w:spacing w:after="0" w:line="520" w:lineRule="exact"/>
        <w:ind w:left="1920" w:hanging="1440" w:hangingChars="600"/>
        <w:jc w:val="left"/>
        <w:textAlignment w:val="auto"/>
        <w:rPr>
          <w:rFonts w:hint="eastAsia" w:ascii="宋体" w:hAnsi="宋体" w:eastAsia="宋体" w:cs="宋体"/>
          <w:sz w:val="24"/>
          <w:szCs w:val="24"/>
        </w:rPr>
      </w:pPr>
      <w:r>
        <w:rPr>
          <w:rFonts w:hint="eastAsia" w:ascii="宋体" w:hAnsi="宋体" w:eastAsia="宋体" w:cs="宋体"/>
          <w:sz w:val="24"/>
          <w:szCs w:val="24"/>
        </w:rPr>
        <w:t>法国、德国、意大利、西班牙、俄罗斯、美国、加拿大、巴</w:t>
      </w:r>
    </w:p>
    <w:p>
      <w:pPr>
        <w:keepNext w:val="0"/>
        <w:keepLines w:val="0"/>
        <w:pageBreakBefore w:val="0"/>
        <w:widowControl/>
        <w:kinsoku/>
        <w:wordWrap/>
        <w:overflowPunct/>
        <w:topLinePunct w:val="0"/>
        <w:autoSpaceDE/>
        <w:autoSpaceDN/>
        <w:bidi w:val="0"/>
        <w:adjustRightInd w:val="0"/>
        <w:snapToGrid w:val="0"/>
        <w:spacing w:after="0" w:line="520" w:lineRule="exact"/>
        <w:ind w:left="1920" w:hanging="1440" w:hangingChars="600"/>
        <w:jc w:val="left"/>
        <w:textAlignment w:val="auto"/>
        <w:rPr>
          <w:rFonts w:hint="eastAsia" w:ascii="宋体" w:hAnsi="宋体" w:eastAsia="宋体" w:cs="宋体"/>
          <w:sz w:val="24"/>
          <w:szCs w:val="24"/>
        </w:rPr>
      </w:pPr>
      <w:r>
        <w:rPr>
          <w:rFonts w:hint="eastAsia" w:ascii="宋体" w:hAnsi="宋体" w:eastAsia="宋体" w:cs="宋体"/>
          <w:sz w:val="24"/>
          <w:szCs w:val="24"/>
        </w:rPr>
        <w:t>西、澳大利亚、新西兰、埃及、南非、坦桑尼亚的国家概况。</w:t>
      </w:r>
    </w:p>
    <w:p>
      <w:pPr>
        <w:keepNext w:val="0"/>
        <w:keepLines w:val="0"/>
        <w:pageBreakBefore w:val="0"/>
        <w:widowControl/>
        <w:kinsoku/>
        <w:wordWrap/>
        <w:overflowPunct/>
        <w:topLinePunct w:val="0"/>
        <w:autoSpaceDE/>
        <w:autoSpaceDN/>
        <w:bidi w:val="0"/>
        <w:adjustRightInd w:val="0"/>
        <w:snapToGrid w:val="0"/>
        <w:spacing w:after="0"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2.理解日本、韩国、新加坡、印度、菲律宾、泰国、英国、法国、德国、意大利、西班牙、俄罗斯、美国、加拿大、巴西、澳大利亚、新西兰、埃及、南非、坦桑尼亚的国家风俗礼仪和禁忌。</w:t>
      </w:r>
    </w:p>
    <w:p>
      <w:pPr>
        <w:keepNext w:val="0"/>
        <w:keepLines w:val="0"/>
        <w:pageBreakBefore w:val="0"/>
        <w:widowControl/>
        <w:kinsoku/>
        <w:wordWrap/>
        <w:overflowPunct/>
        <w:topLinePunct w:val="0"/>
        <w:autoSpaceDE/>
        <w:autoSpaceDN/>
        <w:bidi w:val="0"/>
        <w:adjustRightInd w:val="0"/>
        <w:snapToGrid w:val="0"/>
        <w:spacing w:after="0"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3.掌握日本、韩国、新加坡、印度、菲律宾、泰国、英国、法国、德国、意大利、西班牙、俄罗斯、美国、加拿大、巴西、澳大利亚、新西兰、埃及、南非和坦桑尼亚的禁忌。</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三、了解宗教礼仪——尊重信仰差异</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（一）佛教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1.了解佛教的简介。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2.理解佛教礼仪。</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3.掌握佛教禁忌。</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（二）基督教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1.了解基督教的简介。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2.理解基督教礼仪。</w:t>
      </w:r>
    </w:p>
    <w:p>
      <w:pPr>
        <w:keepNext w:val="0"/>
        <w:keepLines w:val="0"/>
        <w:pageBreakBefore w:val="0"/>
        <w:widowControl/>
        <w:kinsoku/>
        <w:wordWrap/>
        <w:overflowPunct/>
        <w:topLinePunct w:val="0"/>
        <w:autoSpaceDE/>
        <w:autoSpaceDN/>
        <w:bidi w:val="0"/>
        <w:adjustRightInd w:val="0"/>
        <w:snapToGrid w:val="0"/>
        <w:spacing w:after="0" w:line="5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3.掌握基督教禁忌。</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b/>
          <w:sz w:val="24"/>
          <w:szCs w:val="24"/>
        </w:rPr>
        <w:t>（三）伊斯兰教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1.了解伊斯兰教的简介。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2.理解伊斯兰教礼仪。</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3.掌握伊斯兰教禁忌。</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sz w:val="24"/>
          <w:szCs w:val="24"/>
        </w:rPr>
      </w:pPr>
      <w:r>
        <w:rPr>
          <w:rFonts w:hint="eastAsia" w:ascii="宋体" w:hAnsi="宋体" w:eastAsia="宋体" w:cs="宋体"/>
          <w:b/>
          <w:sz w:val="24"/>
          <w:szCs w:val="24"/>
        </w:rPr>
        <w:t>（四）道教</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u w:val="single"/>
        </w:rPr>
      </w:pPr>
      <w:r>
        <w:rPr>
          <w:rFonts w:hint="eastAsia" w:ascii="宋体" w:hAnsi="宋体" w:eastAsia="宋体" w:cs="宋体"/>
          <w:sz w:val="24"/>
          <w:szCs w:val="24"/>
        </w:rPr>
        <w:t>1.了解道教的简介。</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2.理解道教礼仪。</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sz w:val="24"/>
          <w:szCs w:val="24"/>
        </w:rPr>
      </w:pPr>
      <w:r>
        <w:rPr>
          <w:rFonts w:hint="eastAsia" w:ascii="宋体" w:hAnsi="宋体" w:eastAsia="宋体" w:cs="宋体"/>
          <w:sz w:val="24"/>
          <w:szCs w:val="24"/>
        </w:rPr>
        <w:t>3.掌握道教禁忌。</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70C0"/>
          <w:sz w:val="24"/>
          <w:szCs w:val="24"/>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20" w:lineRule="exact"/>
        <w:ind w:left="0" w:leftChars="0"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rPr>
        <w:t>主要参考书目</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20" w:lineRule="exact"/>
        <w:ind w:leftChars="0"/>
        <w:textAlignment w:val="auto"/>
        <w:rPr>
          <w:rFonts w:hint="eastAsia" w:ascii="宋体" w:hAnsi="宋体" w:eastAsia="宋体" w:cs="宋体"/>
          <w:b/>
          <w:sz w:val="24"/>
          <w:szCs w:val="24"/>
        </w:rPr>
      </w:pPr>
    </w:p>
    <w:tbl>
      <w:tblPr>
        <w:tblStyle w:val="6"/>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85"/>
        <w:gridCol w:w="3544"/>
        <w:gridCol w:w="2126"/>
      </w:tblGrid>
      <w:tr>
        <w:tc>
          <w:tcPr>
            <w:tcW w:w="3085" w:type="dxa"/>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书名</w:t>
            </w:r>
          </w:p>
        </w:tc>
        <w:tc>
          <w:tcPr>
            <w:tcW w:w="3544" w:type="dxa"/>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版本</w:t>
            </w:r>
          </w:p>
        </w:tc>
        <w:tc>
          <w:tcPr>
            <w:tcW w:w="2126" w:type="dxa"/>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主编</w:t>
            </w:r>
          </w:p>
        </w:tc>
      </w:tr>
      <w:tr>
        <w:tc>
          <w:tcPr>
            <w:tcW w:w="3085" w:type="dxa"/>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《旅游概论》</w:t>
            </w:r>
          </w:p>
        </w:tc>
        <w:tc>
          <w:tcPr>
            <w:tcW w:w="3544" w:type="dxa"/>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高等教育出版社</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2018年11月第12次印刷</w:t>
            </w:r>
          </w:p>
        </w:tc>
        <w:tc>
          <w:tcPr>
            <w:tcW w:w="2126" w:type="dxa"/>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邵世刚</w:t>
            </w:r>
          </w:p>
        </w:tc>
      </w:tr>
      <w:tr>
        <w:tc>
          <w:tcPr>
            <w:tcW w:w="3085" w:type="dxa"/>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《旅游心理学》第四版</w:t>
            </w:r>
          </w:p>
        </w:tc>
        <w:tc>
          <w:tcPr>
            <w:tcW w:w="3544" w:type="dxa"/>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高等教育出版社</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2018年5月第21次印刷</w:t>
            </w:r>
          </w:p>
        </w:tc>
        <w:tc>
          <w:tcPr>
            <w:tcW w:w="2126" w:type="dxa"/>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李灿佳</w:t>
            </w:r>
          </w:p>
        </w:tc>
      </w:tr>
      <w:tr>
        <w:tc>
          <w:tcPr>
            <w:tcW w:w="3085" w:type="dxa"/>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《中国旅游地理》</w:t>
            </w:r>
          </w:p>
        </w:tc>
        <w:tc>
          <w:tcPr>
            <w:tcW w:w="3544" w:type="dxa"/>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高等教育出版社</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2017年12月第10次印刷</w:t>
            </w:r>
          </w:p>
        </w:tc>
        <w:tc>
          <w:tcPr>
            <w:tcW w:w="2126" w:type="dxa"/>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芦</w:t>
            </w:r>
            <w:r>
              <w:rPr>
                <w:rFonts w:hint="eastAsia" w:ascii="宋体" w:hAnsi="宋体" w:eastAsia="宋体" w:cs="宋体"/>
                <w:color w:val="000000" w:themeColor="text1"/>
                <w:sz w:val="24"/>
                <w:szCs w:val="24"/>
                <w14:textFill>
                  <w14:solidFill>
                    <w14:schemeClr w14:val="tx1"/>
                  </w14:solidFill>
                </w14:textFill>
              </w:rPr>
              <w:t>爱英 王雁</w:t>
            </w:r>
          </w:p>
        </w:tc>
      </w:tr>
      <w:tr>
        <w:tc>
          <w:tcPr>
            <w:tcW w:w="3085" w:type="dxa"/>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《礼貌礼节》第二版</w:t>
            </w:r>
          </w:p>
        </w:tc>
        <w:tc>
          <w:tcPr>
            <w:tcW w:w="3544" w:type="dxa"/>
          </w:tcPr>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高等教育出版社</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2017年5月第15次印刷</w:t>
            </w:r>
          </w:p>
        </w:tc>
        <w:tc>
          <w:tcPr>
            <w:tcW w:w="2126" w:type="dxa"/>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吴宝华 张杨莉</w:t>
            </w:r>
          </w:p>
        </w:tc>
      </w:tr>
    </w:tbl>
    <w:p>
      <w:pPr>
        <w:keepNext w:val="0"/>
        <w:keepLines w:val="0"/>
        <w:pageBreakBefore w:val="0"/>
        <w:widowControl/>
        <w:kinsoku/>
        <w:wordWrap/>
        <w:overflowPunct/>
        <w:topLinePunct w:val="0"/>
        <w:autoSpaceDE/>
        <w:autoSpaceDN/>
        <w:bidi w:val="0"/>
        <w:adjustRightInd w:val="0"/>
        <w:snapToGrid w:val="0"/>
        <w:spacing w:after="0" w:line="520" w:lineRule="exact"/>
        <w:jc w:val="left"/>
        <w:textAlignment w:val="auto"/>
        <w:rPr>
          <w:rFonts w:hint="eastAsia" w:ascii="宋体" w:hAnsi="宋体" w:eastAsia="宋体" w:cs="宋体"/>
          <w:b/>
          <w:kern w:val="0"/>
          <w:sz w:val="24"/>
          <w:szCs w:val="24"/>
        </w:rPr>
      </w:pPr>
    </w:p>
    <w:p>
      <w:pPr>
        <w:keepNext w:val="0"/>
        <w:keepLines w:val="0"/>
        <w:pageBreakBefore w:val="0"/>
        <w:widowControl/>
        <w:kinsoku/>
        <w:wordWrap/>
        <w:overflowPunct/>
        <w:topLinePunct w:val="0"/>
        <w:autoSpaceDE/>
        <w:autoSpaceDN/>
        <w:bidi w:val="0"/>
        <w:adjustRightInd w:val="0"/>
        <w:snapToGrid w:val="0"/>
        <w:spacing w:after="0" w:line="520" w:lineRule="exact"/>
        <w:jc w:val="left"/>
        <w:textAlignment w:val="auto"/>
        <w:rPr>
          <w:rFonts w:hint="eastAsia" w:ascii="宋体" w:hAnsi="宋体" w:eastAsia="宋体" w:cs="宋体"/>
          <w:kern w:val="0"/>
          <w:sz w:val="24"/>
          <w:szCs w:val="24"/>
        </w:rPr>
      </w:pPr>
      <w:r>
        <w:rPr>
          <w:rFonts w:hint="eastAsia" w:ascii="宋体" w:hAnsi="宋体" w:eastAsia="宋体" w:cs="宋体"/>
          <w:b/>
          <w:kern w:val="0"/>
          <w:sz w:val="24"/>
          <w:szCs w:val="24"/>
          <w:lang w:val="en-US" w:eastAsia="zh-CN"/>
        </w:rPr>
        <w:t>五、技能</w:t>
      </w:r>
      <w:r>
        <w:rPr>
          <w:rFonts w:hint="eastAsia" w:ascii="宋体" w:hAnsi="宋体" w:eastAsia="宋体" w:cs="宋体"/>
          <w:b/>
          <w:kern w:val="0"/>
          <w:sz w:val="24"/>
          <w:szCs w:val="24"/>
        </w:rPr>
        <w:t>考核内容</w:t>
      </w:r>
      <w:r>
        <w:rPr>
          <w:rFonts w:hint="eastAsia" w:ascii="宋体" w:hAnsi="宋体" w:eastAsia="宋体" w:cs="宋体"/>
          <w:kern w:val="0"/>
          <w:sz w:val="24"/>
          <w:szCs w:val="24"/>
        </w:rPr>
        <w:br w:type="textWrapping"/>
      </w:r>
      <w:r>
        <w:rPr>
          <w:rFonts w:hint="eastAsia" w:ascii="宋体" w:hAnsi="宋体" w:eastAsia="宋体" w:cs="宋体"/>
          <w:b/>
          <w:kern w:val="0"/>
          <w:sz w:val="24"/>
          <w:szCs w:val="24"/>
        </w:rPr>
        <w:t>（一）旅游心理学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1.能对旅游者进行初步的鉴貌辩色，知道如何培养良好的记忆力、情感的自控能力，从而更好地为旅游者提供服务。</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2.学会了解旅游者在旅游活动中的兴趣、需要、个性特点、动机，知道旅游者的一般心理需求，知道为旅游者提供服务时注意哪些问题。</w:t>
      </w:r>
      <w:r>
        <w:rPr>
          <w:rFonts w:hint="eastAsia" w:ascii="宋体" w:hAnsi="宋体" w:eastAsia="宋体" w:cs="宋体"/>
          <w:kern w:val="0"/>
          <w:sz w:val="24"/>
          <w:szCs w:val="24"/>
        </w:rPr>
        <w:br w:type="textWrapping"/>
      </w:r>
      <w:r>
        <w:rPr>
          <w:rFonts w:hint="eastAsia" w:ascii="宋体" w:hAnsi="宋体" w:eastAsia="宋体" w:cs="宋体"/>
          <w:b/>
          <w:kern w:val="0"/>
          <w:sz w:val="24"/>
          <w:szCs w:val="24"/>
        </w:rPr>
        <w:t>（二）礼貌礼节</w:t>
      </w:r>
    </w:p>
    <w:p>
      <w:pPr>
        <w:keepNext w:val="0"/>
        <w:keepLines w:val="0"/>
        <w:pageBreakBefore w:val="0"/>
        <w:widowControl/>
        <w:kinsoku/>
        <w:wordWrap/>
        <w:overflowPunct/>
        <w:topLinePunct w:val="0"/>
        <w:autoSpaceDE/>
        <w:autoSpaceDN/>
        <w:bidi w:val="0"/>
        <w:adjustRightInd w:val="0"/>
        <w:snapToGrid w:val="0"/>
        <w:spacing w:after="0" w:line="5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1.掌握正确的坐立行走的姿势，会使用恰当的手势。</w:t>
      </w:r>
    </w:p>
    <w:p>
      <w:pPr>
        <w:keepNext w:val="0"/>
        <w:keepLines w:val="0"/>
        <w:pageBreakBefore w:val="0"/>
        <w:widowControl/>
        <w:kinsoku/>
        <w:wordWrap/>
        <w:overflowPunct/>
        <w:topLinePunct w:val="0"/>
        <w:autoSpaceDE/>
        <w:autoSpaceDN/>
        <w:bidi w:val="0"/>
        <w:adjustRightInd w:val="0"/>
        <w:snapToGrid w:val="0"/>
        <w:spacing w:after="0" w:line="52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2.掌握正确的鞠躬、低处取物、引领客人、迎送客人、递送物品及进出房间等姿势。</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3.有在会议或公共场合面带微笑、待人接物及用各种礼貌用语为客人服务的技能和应变能力。</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4.掌握在大厅、总台、客房、餐厅、商场、导游等饭店各岗位得体地为客人进行优质服务的技能。</w:t>
      </w:r>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eastAsia" w:ascii="宋体" w:hAnsi="宋体" w:eastAsia="宋体" w:cs="宋体"/>
          <w:b/>
          <w:bCs/>
          <w:sz w:val="24"/>
          <w:szCs w:val="24"/>
          <w:lang w:val="en-US"/>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实训技能考核</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2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1．旅游景点实训</w:t>
      </w:r>
    </w:p>
    <w:p>
      <w:pPr>
        <w:keepNext w:val="0"/>
        <w:keepLines w:val="0"/>
        <w:pageBreakBefore w:val="0"/>
        <w:widowControl/>
        <w:tabs>
          <w:tab w:val="left" w:pos="360"/>
        </w:tabs>
        <w:kinsoku/>
        <w:wordWrap/>
        <w:overflowPunct/>
        <w:topLinePunct w:val="0"/>
        <w:autoSpaceDE/>
        <w:autoSpaceDN/>
        <w:bidi w:val="0"/>
        <w:adjustRightInd w:val="0"/>
        <w:snapToGrid w:val="0"/>
        <w:spacing w:before="100" w:beforeAutospacing="1" w:after="100" w:afterAutospacing="1" w:line="520" w:lineRule="exact"/>
        <w:ind w:firstLine="460" w:firstLineChars="192"/>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通过实训，能准确熟练地运用语言对一景点进行讲解；掌握导游服务基本程序及国家旅游方针政策；能妥善处理导游过程中各类突发事件。</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2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模拟导游实训</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通过实训，能准确熟练地运用语言对景点进行讲解；</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520" w:lineRule="exact"/>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 酒店实训（前厅、客房、餐饮）</w:t>
      </w:r>
    </w:p>
    <w:p>
      <w:pPr>
        <w:keepNext w:val="0"/>
        <w:keepLines w:val="0"/>
        <w:pageBreakBefore w:val="0"/>
        <w:widowControl/>
        <w:tabs>
          <w:tab w:val="left" w:pos="360"/>
        </w:tabs>
        <w:kinsoku/>
        <w:wordWrap/>
        <w:overflowPunct/>
        <w:topLinePunct w:val="0"/>
        <w:autoSpaceDE/>
        <w:autoSpaceDN/>
        <w:bidi w:val="0"/>
        <w:adjustRightInd w:val="0"/>
        <w:snapToGrid w:val="0"/>
        <w:spacing w:before="100" w:beforeAutospacing="1" w:after="100" w:afterAutospacing="1" w:line="520" w:lineRule="exact"/>
        <w:ind w:firstLine="460" w:firstLineChars="192"/>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通过实训，掌握前厅部各岗位的工作流程及对客服务的基本技巧，熟练运用推销技巧并妥善处理客人投诉；掌握客房部各岗位的工作服务技能。</w:t>
      </w:r>
    </w:p>
    <w:p>
      <w:pPr>
        <w:keepNext w:val="0"/>
        <w:keepLines w:val="0"/>
        <w:pageBreakBefore w:val="0"/>
        <w:widowControl/>
        <w:tabs>
          <w:tab w:val="left" w:pos="360"/>
        </w:tabs>
        <w:kinsoku/>
        <w:wordWrap/>
        <w:overflowPunct/>
        <w:topLinePunct w:val="0"/>
        <w:autoSpaceDE/>
        <w:autoSpaceDN/>
        <w:bidi w:val="0"/>
        <w:adjustRightInd w:val="0"/>
        <w:snapToGrid w:val="0"/>
        <w:spacing w:before="100" w:beforeAutospacing="1" w:after="100" w:afterAutospacing="1" w:line="520" w:lineRule="exact"/>
        <w:ind w:firstLine="460" w:firstLineChars="192"/>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通过实训，掌握餐饮部各岗位操作规程如摆台，能熟练操作并达到质量标准；掌握菜单设计基础知识及菜点酒水知识</w:t>
      </w:r>
      <w:r>
        <w:rPr>
          <w:rFonts w:hint="eastAsia" w:ascii="宋体" w:hAnsi="宋体" w:eastAsia="宋体" w:cs="宋体"/>
          <w:color w:val="000000"/>
          <w:kern w:val="0"/>
          <w:sz w:val="24"/>
          <w:szCs w:val="24"/>
          <w:lang w:val="en-US" w:eastAsia="zh-CN"/>
        </w:rPr>
        <w:t>等</w:t>
      </w:r>
      <w:r>
        <w:rPr>
          <w:rFonts w:hint="eastAsia" w:ascii="宋体" w:hAnsi="宋体" w:eastAsia="宋体" w:cs="宋体"/>
          <w:color w:val="000000"/>
          <w:kern w:val="0"/>
          <w:sz w:val="24"/>
          <w:szCs w:val="24"/>
        </w:rPr>
        <w:t>。</w:t>
      </w:r>
      <w:bookmarkEnd w:id="2"/>
    </w:p>
    <w:p>
      <w:pPr>
        <w:keepNext w:val="0"/>
        <w:keepLines w:val="0"/>
        <w:pageBreakBefore w:val="0"/>
        <w:widowControl/>
        <w:kinsoku/>
        <w:wordWrap/>
        <w:overflowPunct/>
        <w:topLinePunct w:val="0"/>
        <w:autoSpaceDE/>
        <w:autoSpaceDN/>
        <w:bidi w:val="0"/>
        <w:adjustRightInd w:val="0"/>
        <w:snapToGrid w:val="0"/>
        <w:spacing w:after="0" w:line="520" w:lineRule="exact"/>
        <w:textAlignment w:val="auto"/>
        <w:rPr>
          <w:rFonts w:hint="default" w:ascii="宋体" w:hAnsi="宋体" w:eastAsia="宋体" w:cs="宋体"/>
          <w:sz w:val="24"/>
          <w:szCs w:val="24"/>
          <w:lang w:val="en-US" w:eastAsia="zh-CN"/>
        </w:rPr>
      </w:pPr>
    </w:p>
    <w:sectPr>
      <w:footerReference r:id="rId3" w:type="default"/>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方正小标宋简体">
    <w:altName w:val="汉仪书宋二KW"/>
    <w:panose1 w:val="03000509000000000000"/>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舒体">
    <w:altName w:val="华文宋体"/>
    <w:panose1 w:val="02010601030101010101"/>
    <w:charset w:val="86"/>
    <w:family w:val="auto"/>
    <w:pitch w:val="default"/>
    <w:sig w:usb0="00000000" w:usb1="0000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space"/>
      <w:lvlText w:val="（%1）"/>
      <w:lvlJc w:val="left"/>
      <w:pPr>
        <w:ind w:left="0" w:firstLine="0"/>
      </w:pPr>
    </w:lvl>
  </w:abstractNum>
  <w:abstractNum w:abstractNumId="1">
    <w:nsid w:val="00000001"/>
    <w:multiLevelType w:val="singleLevel"/>
    <w:tmpl w:val="00000001"/>
    <w:lvl w:ilvl="0" w:tentative="0">
      <w:start w:val="1"/>
      <w:numFmt w:val="chineseCounting"/>
      <w:suff w:val="nothing"/>
      <w:lvlText w:val="（%1）"/>
      <w:lvlJc w:val="left"/>
      <w:pPr>
        <w:ind w:left="320" w:firstLine="0"/>
      </w:pPr>
    </w:lvl>
  </w:abstractNum>
  <w:abstractNum w:abstractNumId="2">
    <w:nsid w:val="00000003"/>
    <w:multiLevelType w:val="multilevel"/>
    <w:tmpl w:val="0000000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406C36"/>
    <w:multiLevelType w:val="singleLevel"/>
    <w:tmpl w:val="18406C36"/>
    <w:lvl w:ilvl="0" w:tentative="0">
      <w:start w:val="2"/>
      <w:numFmt w:val="chineseCounting"/>
      <w:suff w:val="nothing"/>
      <w:lvlText w:val="%1、"/>
      <w:lvlJc w:val="left"/>
      <w:rPr>
        <w:rFonts w:hint="eastAsia"/>
      </w:rPr>
    </w:lvl>
  </w:abstractNum>
  <w:num w:numId="1">
    <w:abstractNumId w:val="3"/>
  </w:num>
  <w:num w:numId="2">
    <w:abstractNumId w:val="1"/>
    <w:lvlOverride w:ilvl="0">
      <w:startOverride w:val="1"/>
    </w:lvlOverride>
  </w:num>
  <w:num w:numId="3">
    <w:abstractNumId w:val="0"/>
    <w:lvlOverride w:ilvl="0">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EC"/>
    <w:rsid w:val="000100C9"/>
    <w:rsid w:val="00015F7E"/>
    <w:rsid w:val="001A5033"/>
    <w:rsid w:val="001C2A97"/>
    <w:rsid w:val="00260F40"/>
    <w:rsid w:val="00323B43"/>
    <w:rsid w:val="003D37D8"/>
    <w:rsid w:val="004358AB"/>
    <w:rsid w:val="00816E1A"/>
    <w:rsid w:val="008B7726"/>
    <w:rsid w:val="009B62F0"/>
    <w:rsid w:val="00A64AEC"/>
    <w:rsid w:val="00BD060F"/>
    <w:rsid w:val="00E00E00"/>
    <w:rsid w:val="12B80CC5"/>
    <w:rsid w:val="289A4A7E"/>
    <w:rsid w:val="531A5B28"/>
    <w:rsid w:val="553B2BD8"/>
    <w:rsid w:val="63306DBD"/>
    <w:rsid w:val="76E212AA"/>
    <w:rsid w:val="FF7DC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184</Words>
  <Characters>1049</Characters>
  <Lines>8</Lines>
  <Paragraphs>2</Paragraphs>
  <TotalTime>0</TotalTime>
  <ScaleCrop>false</ScaleCrop>
  <LinksUpToDate>false</LinksUpToDate>
  <CharactersWithSpaces>1231</CharactersWithSpaces>
  <Application>WPS Office_3.5.0.5510_F1E327BC-269C-435d-A152-05C5408002CA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2018-10-21T19:30:00Z</dcterms:created>
  <dc:creator>good</dc:creator>
  <cp:lastModifiedBy>liuhailong</cp:lastModifiedBy>
  <cp:lastPrinted>2018-10-24T19:33:00Z</cp:lastPrinted>
  <dcterms:modified xsi:type="dcterms:W3CDTF">2021-05-07T23:23:59Z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2052-3.5.0.5510</vt:lpwstr>
  </property>
  <property fmtid="{D5CDD505-2E9C-101B-9397-08002B2CF9AE}" pid="3" name="ICV">
    <vt:lpwstr>6F4A00976CD54F3183F0B69613D557EF</vt:lpwstr>
  </property>
</Properties>
</file>